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E2" w:rsidRPr="0061335E" w:rsidRDefault="00B0672B" w:rsidP="0061335E">
      <w:pPr>
        <w:jc w:val="right"/>
        <w:rPr>
          <w:b/>
          <w:color w:val="1F497D" w:themeColor="text2"/>
          <w:sz w:val="24"/>
          <w:szCs w:val="24"/>
        </w:rPr>
      </w:pPr>
      <w:r w:rsidRPr="0061335E">
        <w:rPr>
          <w:b/>
          <w:color w:val="1F497D" w:themeColor="text2"/>
          <w:sz w:val="24"/>
          <w:szCs w:val="24"/>
        </w:rPr>
        <w:t>DA</w:t>
      </w:r>
      <w:r w:rsidR="00DA3632" w:rsidRPr="0061335E">
        <w:rPr>
          <w:b/>
          <w:color w:val="1F497D" w:themeColor="text2"/>
          <w:sz w:val="24"/>
          <w:szCs w:val="24"/>
        </w:rPr>
        <w:t>EJ</w:t>
      </w:r>
      <w:r w:rsidRPr="0061335E">
        <w:rPr>
          <w:b/>
          <w:color w:val="1F497D" w:themeColor="text2"/>
          <w:sz w:val="24"/>
          <w:szCs w:val="24"/>
        </w:rPr>
        <w:t xml:space="preserve"> n°</w:t>
      </w:r>
      <w:r w:rsidR="0061335E" w:rsidRPr="0061335E">
        <w:rPr>
          <w:b/>
          <w:color w:val="1F497D" w:themeColor="text2"/>
          <w:sz w:val="24"/>
          <w:szCs w:val="24"/>
        </w:rPr>
        <w:t>71</w:t>
      </w:r>
    </w:p>
    <w:p w:rsidR="00B0672B" w:rsidRPr="0061335E" w:rsidRDefault="004725E2" w:rsidP="0061335E">
      <w:pPr>
        <w:jc w:val="right"/>
        <w:rPr>
          <w:b/>
          <w:color w:val="1F497D" w:themeColor="text2"/>
          <w:sz w:val="24"/>
          <w:szCs w:val="24"/>
        </w:rPr>
      </w:pPr>
      <w:r w:rsidRPr="0061335E">
        <w:rPr>
          <w:b/>
          <w:color w:val="1F497D" w:themeColor="text2"/>
          <w:sz w:val="24"/>
          <w:szCs w:val="24"/>
        </w:rPr>
        <w:t>D</w:t>
      </w:r>
      <w:r w:rsidR="00B0672B" w:rsidRPr="0061335E">
        <w:rPr>
          <w:b/>
          <w:color w:val="1F497D" w:themeColor="text2"/>
          <w:sz w:val="24"/>
          <w:szCs w:val="24"/>
        </w:rPr>
        <w:t>u</w:t>
      </w:r>
      <w:r w:rsidR="00400F68" w:rsidRPr="0061335E">
        <w:rPr>
          <w:b/>
          <w:color w:val="1F497D" w:themeColor="text2"/>
          <w:sz w:val="24"/>
          <w:szCs w:val="24"/>
        </w:rPr>
        <w:t xml:space="preserve"> </w:t>
      </w:r>
      <w:r w:rsidR="00257FD2" w:rsidRPr="0061335E">
        <w:rPr>
          <w:b/>
          <w:color w:val="1F497D" w:themeColor="text2"/>
          <w:sz w:val="24"/>
          <w:szCs w:val="24"/>
        </w:rPr>
        <w:t>7</w:t>
      </w:r>
      <w:r w:rsidR="00400F68" w:rsidRPr="0061335E">
        <w:rPr>
          <w:b/>
          <w:color w:val="1F497D" w:themeColor="text2"/>
          <w:sz w:val="24"/>
          <w:szCs w:val="24"/>
        </w:rPr>
        <w:t xml:space="preserve"> </w:t>
      </w:r>
      <w:r w:rsidR="003232BE" w:rsidRPr="0061335E">
        <w:rPr>
          <w:b/>
          <w:color w:val="1F497D" w:themeColor="text2"/>
          <w:sz w:val="24"/>
          <w:szCs w:val="24"/>
        </w:rPr>
        <w:t>avril</w:t>
      </w:r>
      <w:r w:rsidR="000C0299" w:rsidRPr="0061335E">
        <w:rPr>
          <w:b/>
          <w:color w:val="1F497D" w:themeColor="text2"/>
          <w:sz w:val="24"/>
          <w:szCs w:val="24"/>
        </w:rPr>
        <w:t xml:space="preserve"> 2020</w:t>
      </w:r>
    </w:p>
    <w:p w:rsidR="00C41A9A" w:rsidRDefault="00C41A9A" w:rsidP="0061335E"/>
    <w:p w:rsidR="0061335E" w:rsidRDefault="0061335E" w:rsidP="0061335E"/>
    <w:p w:rsidR="0061335E" w:rsidRPr="0061335E" w:rsidRDefault="0061335E" w:rsidP="0061335E"/>
    <w:p w:rsidR="00D53FB8" w:rsidRPr="0061335E" w:rsidRDefault="00D53FB8" w:rsidP="0061335E">
      <w:pPr>
        <w:keepNext/>
        <w:keepLines/>
        <w:jc w:val="center"/>
        <w:outlineLvl w:val="0"/>
        <w:rPr>
          <w:rFonts w:eastAsia="Times New Roman"/>
          <w:b/>
          <w:sz w:val="32"/>
          <w:szCs w:val="32"/>
        </w:rPr>
      </w:pPr>
      <w:r w:rsidRPr="0061335E">
        <w:rPr>
          <w:rFonts w:eastAsia="Times New Roman"/>
          <w:b/>
          <w:sz w:val="32"/>
          <w:szCs w:val="32"/>
        </w:rPr>
        <w:t>Covid-19 (Coronavirus)</w:t>
      </w:r>
    </w:p>
    <w:p w:rsidR="0061335E" w:rsidRDefault="0038108D" w:rsidP="0061335E">
      <w:pPr>
        <w:jc w:val="center"/>
        <w:rPr>
          <w:rFonts w:eastAsia="Times New Roman"/>
          <w:b/>
          <w:sz w:val="32"/>
          <w:szCs w:val="32"/>
        </w:rPr>
      </w:pPr>
      <w:r w:rsidRPr="0061335E">
        <w:rPr>
          <w:rFonts w:eastAsia="Times New Roman"/>
          <w:b/>
          <w:sz w:val="32"/>
          <w:szCs w:val="32"/>
        </w:rPr>
        <w:t xml:space="preserve">La plateforme e-btp : </w:t>
      </w:r>
    </w:p>
    <w:p w:rsidR="00154D6C" w:rsidRPr="0061335E" w:rsidRDefault="0038108D" w:rsidP="0061335E">
      <w:pPr>
        <w:jc w:val="center"/>
        <w:rPr>
          <w:rFonts w:eastAsia="Times New Roman"/>
          <w:b/>
          <w:sz w:val="32"/>
          <w:szCs w:val="32"/>
        </w:rPr>
      </w:pPr>
      <w:r w:rsidRPr="0061335E">
        <w:rPr>
          <w:rFonts w:eastAsia="Times New Roman"/>
          <w:b/>
          <w:sz w:val="32"/>
          <w:szCs w:val="32"/>
        </w:rPr>
        <w:t>des solutions numériques pour vous accompagner pendant la crise</w:t>
      </w:r>
    </w:p>
    <w:p w:rsidR="00D53FB8" w:rsidRPr="0061335E" w:rsidRDefault="00D53FB8" w:rsidP="0061335E">
      <w:pPr>
        <w:tabs>
          <w:tab w:val="left" w:pos="947"/>
        </w:tabs>
        <w:jc w:val="both"/>
      </w:pPr>
    </w:p>
    <w:p w:rsidR="0061335E" w:rsidRPr="0061335E" w:rsidRDefault="0061335E" w:rsidP="0061335E">
      <w:pPr>
        <w:tabs>
          <w:tab w:val="left" w:pos="947"/>
        </w:tabs>
        <w:jc w:val="both"/>
      </w:pPr>
    </w:p>
    <w:p w:rsidR="00655690" w:rsidRPr="0061335E" w:rsidRDefault="00655690" w:rsidP="0061335E">
      <w:pPr>
        <w:jc w:val="both"/>
      </w:pPr>
      <w:r w:rsidRPr="0061335E">
        <w:t>Votre entreprise doit adapter ses méthodes de travail suite au confinement ?</w:t>
      </w:r>
    </w:p>
    <w:p w:rsidR="00CC4992" w:rsidRPr="0061335E" w:rsidRDefault="005C6D54" w:rsidP="0061335E">
      <w:pPr>
        <w:jc w:val="both"/>
        <w:rPr>
          <w:color w:val="000000" w:themeColor="text1"/>
        </w:rPr>
      </w:pPr>
      <w:r w:rsidRPr="0061335E">
        <w:rPr>
          <w:color w:val="000000" w:themeColor="text1"/>
        </w:rPr>
        <w:t>Pour vous accompagner dans la mise en place de vos nouvelles pratiques,</w:t>
      </w:r>
      <w:r w:rsidR="00CC4992" w:rsidRPr="0061335E">
        <w:rPr>
          <w:color w:val="000000" w:themeColor="text1"/>
        </w:rPr>
        <w:t xml:space="preserve"> </w:t>
      </w:r>
      <w:r w:rsidR="00DF7716" w:rsidRPr="0061335E">
        <w:rPr>
          <w:color w:val="000000" w:themeColor="text1"/>
        </w:rPr>
        <w:t xml:space="preserve">pensez à </w:t>
      </w:r>
      <w:r w:rsidR="000D5F23" w:rsidRPr="0061335E">
        <w:rPr>
          <w:color w:val="000000" w:themeColor="text1"/>
        </w:rPr>
        <w:t xml:space="preserve">la plateforme </w:t>
      </w:r>
      <w:r w:rsidR="00CC4992" w:rsidRPr="0061335E">
        <w:rPr>
          <w:color w:val="000000" w:themeColor="text1"/>
        </w:rPr>
        <w:t>e-btp</w:t>
      </w:r>
      <w:r w:rsidR="00DF7716" w:rsidRPr="0061335E">
        <w:rPr>
          <w:color w:val="000000" w:themeColor="text1"/>
        </w:rPr>
        <w:t xml:space="preserve"> qui</w:t>
      </w:r>
      <w:r w:rsidR="00CC4992" w:rsidRPr="0061335E">
        <w:rPr>
          <w:color w:val="000000" w:themeColor="text1"/>
        </w:rPr>
        <w:t xml:space="preserve"> propose </w:t>
      </w:r>
      <w:r w:rsidR="00563F92" w:rsidRPr="0061335E">
        <w:rPr>
          <w:color w:val="000000" w:themeColor="text1"/>
        </w:rPr>
        <w:t>des services pour</w:t>
      </w:r>
      <w:r w:rsidR="00CC4992" w:rsidRPr="0061335E">
        <w:rPr>
          <w:color w:val="000000" w:themeColor="text1"/>
        </w:rPr>
        <w:t xml:space="preserve"> </w:t>
      </w:r>
      <w:r w:rsidRPr="0061335E">
        <w:rPr>
          <w:color w:val="000000" w:themeColor="text1"/>
        </w:rPr>
        <w:t>soutenir</w:t>
      </w:r>
      <w:r w:rsidR="00CC4992" w:rsidRPr="0061335E">
        <w:rPr>
          <w:color w:val="000000" w:themeColor="text1"/>
        </w:rPr>
        <w:t xml:space="preserve"> </w:t>
      </w:r>
      <w:r w:rsidR="00563F92" w:rsidRPr="0061335E">
        <w:rPr>
          <w:color w:val="000000" w:themeColor="text1"/>
        </w:rPr>
        <w:t xml:space="preserve">les entrepreneurs et artisans du BTP </w:t>
      </w:r>
      <w:r w:rsidR="00CC4992" w:rsidRPr="0061335E">
        <w:rPr>
          <w:color w:val="000000" w:themeColor="text1"/>
        </w:rPr>
        <w:t>dans l</w:t>
      </w:r>
      <w:r w:rsidR="00563F92" w:rsidRPr="0061335E">
        <w:rPr>
          <w:color w:val="000000" w:themeColor="text1"/>
        </w:rPr>
        <w:t>a gestion de leur</w:t>
      </w:r>
      <w:r w:rsidR="00CC4992" w:rsidRPr="0061335E">
        <w:rPr>
          <w:color w:val="000000" w:themeColor="text1"/>
        </w:rPr>
        <w:t xml:space="preserve"> structure.</w:t>
      </w:r>
      <w:r w:rsidR="001F325E" w:rsidRPr="0061335E">
        <w:rPr>
          <w:color w:val="000000" w:themeColor="text1"/>
        </w:rPr>
        <w:t xml:space="preserve"> Leur offre comprend</w:t>
      </w:r>
      <w:r w:rsidR="00563F92" w:rsidRPr="0061335E">
        <w:rPr>
          <w:color w:val="000000" w:themeColor="text1"/>
        </w:rPr>
        <w:t xml:space="preserve"> notamment l’envoi de lettre</w:t>
      </w:r>
      <w:r w:rsidR="00CF3260" w:rsidRPr="0061335E">
        <w:rPr>
          <w:color w:val="000000" w:themeColor="text1"/>
        </w:rPr>
        <w:t>s</w:t>
      </w:r>
      <w:r w:rsidR="00563F92" w:rsidRPr="0061335E">
        <w:rPr>
          <w:color w:val="000000" w:themeColor="text1"/>
        </w:rPr>
        <w:t xml:space="preserve"> recomman</w:t>
      </w:r>
      <w:r w:rsidR="001F325E" w:rsidRPr="0061335E">
        <w:rPr>
          <w:color w:val="000000" w:themeColor="text1"/>
        </w:rPr>
        <w:t>dée</w:t>
      </w:r>
      <w:r w:rsidR="00CF3260" w:rsidRPr="0061335E">
        <w:rPr>
          <w:color w:val="000000" w:themeColor="text1"/>
        </w:rPr>
        <w:t>s</w:t>
      </w:r>
      <w:r w:rsidR="001F325E" w:rsidRPr="0061335E">
        <w:rPr>
          <w:color w:val="000000" w:themeColor="text1"/>
        </w:rPr>
        <w:t xml:space="preserve"> électronique</w:t>
      </w:r>
      <w:r w:rsidR="00CF3260" w:rsidRPr="0061335E">
        <w:rPr>
          <w:color w:val="000000" w:themeColor="text1"/>
        </w:rPr>
        <w:t>s</w:t>
      </w:r>
      <w:r w:rsidR="001F325E" w:rsidRPr="0061335E">
        <w:rPr>
          <w:color w:val="000000" w:themeColor="text1"/>
        </w:rPr>
        <w:t>, l’utilisation d’un parapheur électronique, la commande d’un certificat électronique, le transfert et</w:t>
      </w:r>
      <w:r w:rsidR="001D0B19" w:rsidRPr="0061335E">
        <w:rPr>
          <w:color w:val="000000" w:themeColor="text1"/>
        </w:rPr>
        <w:t xml:space="preserve"> la</w:t>
      </w:r>
      <w:r w:rsidR="001F325E" w:rsidRPr="0061335E">
        <w:rPr>
          <w:color w:val="000000" w:themeColor="text1"/>
        </w:rPr>
        <w:t xml:space="preserve"> synchronisation de fichiers </w:t>
      </w:r>
      <w:r w:rsidR="001D0B19" w:rsidRPr="0061335E">
        <w:rPr>
          <w:color w:val="000000" w:themeColor="text1"/>
        </w:rPr>
        <w:t>ainsi que</w:t>
      </w:r>
      <w:r w:rsidR="001F325E" w:rsidRPr="0061335E">
        <w:rPr>
          <w:color w:val="000000" w:themeColor="text1"/>
        </w:rPr>
        <w:t xml:space="preserve"> des services de groupement d’achat.</w:t>
      </w:r>
    </w:p>
    <w:p w:rsidR="00563F92" w:rsidRPr="0061335E" w:rsidRDefault="00563F92" w:rsidP="0061335E">
      <w:pPr>
        <w:jc w:val="both"/>
        <w:rPr>
          <w:color w:val="444444"/>
        </w:rPr>
      </w:pPr>
      <w:r w:rsidRPr="0061335E">
        <w:rPr>
          <w:color w:val="000000" w:themeColor="text1"/>
        </w:rPr>
        <w:t>Pour pouvoir bénéfici</w:t>
      </w:r>
      <w:r w:rsidR="00EC36DC" w:rsidRPr="0061335E">
        <w:rPr>
          <w:color w:val="000000" w:themeColor="text1"/>
        </w:rPr>
        <w:t>er des</w:t>
      </w:r>
      <w:r w:rsidR="0038108D" w:rsidRPr="0061335E">
        <w:rPr>
          <w:color w:val="000000" w:themeColor="text1"/>
        </w:rPr>
        <w:t xml:space="preserve"> offres d’</w:t>
      </w:r>
      <w:r w:rsidR="00DF7716" w:rsidRPr="0061335E">
        <w:rPr>
          <w:color w:val="000000" w:themeColor="text1"/>
        </w:rPr>
        <w:t>e-btp</w:t>
      </w:r>
      <w:r w:rsidRPr="0061335E">
        <w:rPr>
          <w:color w:val="444444"/>
        </w:rPr>
        <w:t xml:space="preserve">, </w:t>
      </w:r>
      <w:hyperlink r:id="rId8" w:history="1">
        <w:r w:rsidRPr="0061335E">
          <w:rPr>
            <w:rStyle w:val="Lienhypertexte"/>
          </w:rPr>
          <w:t>inscrivez-vous gratuitement ici. </w:t>
        </w:r>
      </w:hyperlink>
    </w:p>
    <w:p w:rsidR="00DF7716" w:rsidRPr="0061335E" w:rsidRDefault="00DF7716" w:rsidP="0061335E">
      <w:pPr>
        <w:pStyle w:val="ox-648a4e284d-msolistparagraph"/>
        <w:shd w:val="clear" w:color="auto" w:fill="FFFFFF"/>
        <w:spacing w:before="0" w:beforeAutospacing="0" w:after="0" w:afterAutospacing="0"/>
        <w:rPr>
          <w:rFonts w:ascii="Arial" w:hAnsi="Arial" w:cs="Arial"/>
          <w:color w:val="444444"/>
          <w:sz w:val="22"/>
          <w:szCs w:val="22"/>
        </w:rPr>
      </w:pPr>
      <w:r w:rsidRPr="0061335E">
        <w:rPr>
          <w:rFonts w:ascii="Arial" w:hAnsi="Arial" w:cs="Arial"/>
          <w:color w:val="000000" w:themeColor="text1"/>
          <w:sz w:val="22"/>
          <w:szCs w:val="22"/>
        </w:rPr>
        <w:t xml:space="preserve">L’équipe e-btp </w:t>
      </w:r>
      <w:r w:rsidR="00CF3260" w:rsidRPr="0061335E">
        <w:rPr>
          <w:rFonts w:ascii="Arial" w:hAnsi="Arial" w:cs="Arial"/>
          <w:color w:val="000000" w:themeColor="text1"/>
          <w:sz w:val="22"/>
          <w:szCs w:val="22"/>
        </w:rPr>
        <w:t>est</w:t>
      </w:r>
      <w:r w:rsidRPr="0061335E">
        <w:rPr>
          <w:rFonts w:ascii="Arial" w:hAnsi="Arial" w:cs="Arial"/>
          <w:color w:val="000000" w:themeColor="text1"/>
          <w:sz w:val="22"/>
          <w:szCs w:val="22"/>
        </w:rPr>
        <w:t xml:space="preserve"> disponible au 01 40 69 58 03 et par email via l’adresse</w:t>
      </w:r>
      <w:r w:rsidRPr="0061335E">
        <w:rPr>
          <w:rFonts w:ascii="Arial" w:hAnsi="Arial" w:cs="Arial"/>
          <w:color w:val="444444"/>
          <w:sz w:val="22"/>
          <w:szCs w:val="22"/>
        </w:rPr>
        <w:t xml:space="preserve"> </w:t>
      </w:r>
      <w:hyperlink r:id="rId9" w:history="1">
        <w:r w:rsidRPr="0061335E">
          <w:rPr>
            <w:rStyle w:val="Lienhypertexte"/>
            <w:rFonts w:ascii="Arial" w:hAnsi="Arial" w:cs="Arial"/>
            <w:sz w:val="22"/>
            <w:szCs w:val="22"/>
          </w:rPr>
          <w:t>contact@e-btp.fr</w:t>
        </w:r>
      </w:hyperlink>
    </w:p>
    <w:p w:rsidR="00CC4992" w:rsidRPr="0061335E" w:rsidRDefault="00CC4992" w:rsidP="0061335E">
      <w:pPr>
        <w:pStyle w:val="ox-648a4e284d-msolistparagraph"/>
        <w:shd w:val="clear" w:color="auto" w:fill="FFFFFF"/>
        <w:tabs>
          <w:tab w:val="left" w:pos="5710"/>
        </w:tabs>
        <w:spacing w:before="0" w:beforeAutospacing="0" w:after="0" w:afterAutospacing="0"/>
        <w:rPr>
          <w:rFonts w:ascii="Arial" w:hAnsi="Arial" w:cs="Arial"/>
          <w:color w:val="444444"/>
          <w:sz w:val="22"/>
          <w:szCs w:val="22"/>
        </w:rPr>
      </w:pPr>
    </w:p>
    <w:p w:rsidR="000D5F23" w:rsidRPr="0061335E" w:rsidRDefault="000D5F23" w:rsidP="0061335E">
      <w:pPr>
        <w:jc w:val="both"/>
        <w:rPr>
          <w:b/>
          <w:color w:val="4F81BD" w:themeColor="accent1"/>
          <w:u w:val="single"/>
        </w:rPr>
      </w:pPr>
      <w:r w:rsidRPr="0061335E">
        <w:rPr>
          <w:b/>
          <w:color w:val="4F81BD" w:themeColor="accent1"/>
          <w:u w:val="single"/>
        </w:rPr>
        <w:t>La lettre recommandée électronique</w:t>
      </w:r>
    </w:p>
    <w:p w:rsidR="000D5F23" w:rsidRPr="0061335E" w:rsidRDefault="001E54B3" w:rsidP="0061335E">
      <w:pPr>
        <w:jc w:val="both"/>
        <w:rPr>
          <w:color w:val="000000" w:themeColor="text1"/>
        </w:rPr>
      </w:pPr>
      <w:r w:rsidRPr="0061335E">
        <w:rPr>
          <w:color w:val="000000" w:themeColor="text1"/>
        </w:rPr>
        <w:t>Grâce à l’offre d’</w:t>
      </w:r>
      <w:r w:rsidR="000D5F23" w:rsidRPr="0061335E">
        <w:rPr>
          <w:color w:val="000000" w:themeColor="text1"/>
        </w:rPr>
        <w:t>AR24</w:t>
      </w:r>
      <w:r w:rsidRPr="0061335E">
        <w:rPr>
          <w:color w:val="000000" w:themeColor="text1"/>
        </w:rPr>
        <w:t>, disponible sur la plateforme e-btp, il est possible</w:t>
      </w:r>
      <w:r w:rsidR="00A806E6" w:rsidRPr="0061335E">
        <w:rPr>
          <w:color w:val="000000" w:themeColor="text1"/>
        </w:rPr>
        <w:t xml:space="preserve"> </w:t>
      </w:r>
      <w:r w:rsidRPr="0061335E">
        <w:rPr>
          <w:color w:val="000000" w:themeColor="text1"/>
        </w:rPr>
        <w:t>d’</w:t>
      </w:r>
      <w:r w:rsidR="000D5F23" w:rsidRPr="0061335E">
        <w:rPr>
          <w:color w:val="000000" w:themeColor="text1"/>
        </w:rPr>
        <w:t>adresser vos lettres recommandées par envoi électronique, sans vous déplacer, à un tarif réduit (à partir de 2,49 € ht/envoi). L’envoi électronique a la même valeur juridique qu’un envoi papier.</w:t>
      </w:r>
    </w:p>
    <w:p w:rsidR="000D5F23" w:rsidRPr="0061335E" w:rsidRDefault="000D5F23" w:rsidP="0061335E">
      <w:pPr>
        <w:jc w:val="both"/>
        <w:rPr>
          <w:color w:val="000000" w:themeColor="text1"/>
        </w:rPr>
      </w:pPr>
      <w:r w:rsidRPr="0061335E">
        <w:rPr>
          <w:color w:val="000000" w:themeColor="text1"/>
        </w:rPr>
        <w:t xml:space="preserve">Pour </w:t>
      </w:r>
      <w:r w:rsidR="00A806E6" w:rsidRPr="0061335E">
        <w:rPr>
          <w:color w:val="000000" w:themeColor="text1"/>
        </w:rPr>
        <w:t>bénéficier de</w:t>
      </w:r>
      <w:r w:rsidRPr="0061335E">
        <w:rPr>
          <w:color w:val="000000" w:themeColor="text1"/>
        </w:rPr>
        <w:t xml:space="preserve"> ce service, </w:t>
      </w:r>
      <w:hyperlink r:id="rId10" w:history="1">
        <w:r w:rsidRPr="0061335E">
          <w:rPr>
            <w:rStyle w:val="Lienhypertexte"/>
          </w:rPr>
          <w:t>cliquez-ici</w:t>
        </w:r>
      </w:hyperlink>
      <w:r w:rsidRPr="0061335E">
        <w:rPr>
          <w:color w:val="000000" w:themeColor="text1"/>
        </w:rPr>
        <w:t xml:space="preserve">. </w:t>
      </w:r>
    </w:p>
    <w:p w:rsidR="00A806E6" w:rsidRPr="0061335E" w:rsidRDefault="00A806E6" w:rsidP="0061335E">
      <w:pPr>
        <w:jc w:val="both"/>
        <w:rPr>
          <w:b/>
          <w:color w:val="4F81BD" w:themeColor="accent1"/>
          <w:u w:val="single"/>
        </w:rPr>
      </w:pPr>
    </w:p>
    <w:p w:rsidR="00A806E6" w:rsidRPr="0061335E" w:rsidRDefault="00DD5715" w:rsidP="0061335E">
      <w:pPr>
        <w:jc w:val="both"/>
        <w:rPr>
          <w:b/>
          <w:color w:val="4F81BD" w:themeColor="accent1"/>
          <w:u w:val="single"/>
        </w:rPr>
      </w:pPr>
      <w:r w:rsidRPr="0061335E">
        <w:rPr>
          <w:b/>
          <w:color w:val="4F81BD" w:themeColor="accent1"/>
          <w:u w:val="single"/>
        </w:rPr>
        <w:t>La gestion des processus de signature avec différents acteurs</w:t>
      </w:r>
    </w:p>
    <w:p w:rsidR="00A806E6" w:rsidRPr="0061335E" w:rsidRDefault="00A806E6" w:rsidP="0061335E">
      <w:pPr>
        <w:jc w:val="both"/>
        <w:rPr>
          <w:color w:val="000000" w:themeColor="text1"/>
        </w:rPr>
      </w:pPr>
      <w:r w:rsidRPr="0061335E">
        <w:rPr>
          <w:color w:val="000000" w:themeColor="text1"/>
        </w:rPr>
        <w:t xml:space="preserve">La plateforme e-btp </w:t>
      </w:r>
      <w:r w:rsidR="00DD5715" w:rsidRPr="0061335E">
        <w:rPr>
          <w:color w:val="000000" w:themeColor="text1"/>
        </w:rPr>
        <w:t>met à la disposition des entreprises du BTP</w:t>
      </w:r>
      <w:r w:rsidRPr="0061335E">
        <w:rPr>
          <w:color w:val="000000" w:themeColor="text1"/>
        </w:rPr>
        <w:t xml:space="preserve"> la solution eDocParaph, pour valider et signer tous les documents qui engagent l’entreprise (devis, commande</w:t>
      </w:r>
      <w:r w:rsidR="00EC36DC" w:rsidRPr="0061335E">
        <w:rPr>
          <w:color w:val="000000" w:themeColor="text1"/>
        </w:rPr>
        <w:t>s</w:t>
      </w:r>
      <w:r w:rsidRPr="0061335E">
        <w:rPr>
          <w:color w:val="000000" w:themeColor="text1"/>
        </w:rPr>
        <w:t>, facture</w:t>
      </w:r>
      <w:r w:rsidR="00EC36DC" w:rsidRPr="0061335E">
        <w:rPr>
          <w:color w:val="000000" w:themeColor="text1"/>
        </w:rPr>
        <w:t>s</w:t>
      </w:r>
      <w:r w:rsidRPr="0061335E">
        <w:rPr>
          <w:color w:val="000000" w:themeColor="text1"/>
        </w:rPr>
        <w:t>, contrats…). Cet outil permet de faire circuler virtuellement des docume</w:t>
      </w:r>
      <w:r w:rsidR="00EC36DC" w:rsidRPr="0061335E">
        <w:rPr>
          <w:color w:val="000000" w:themeColor="text1"/>
        </w:rPr>
        <w:t>nts entre différentes personnes, entités ou</w:t>
      </w:r>
      <w:r w:rsidRPr="0061335E">
        <w:rPr>
          <w:color w:val="000000" w:themeColor="text1"/>
        </w:rPr>
        <w:t xml:space="preserve"> services pour une validation et/ou signature électronique. Le tarif est attractif (à partir de 0,25 € par signature).</w:t>
      </w:r>
    </w:p>
    <w:p w:rsidR="00A806E6" w:rsidRPr="0061335E" w:rsidRDefault="00A806E6" w:rsidP="0061335E">
      <w:pPr>
        <w:jc w:val="both"/>
        <w:rPr>
          <w:color w:val="444444"/>
        </w:rPr>
      </w:pPr>
      <w:r w:rsidRPr="0061335E">
        <w:rPr>
          <w:color w:val="000000" w:themeColor="text1"/>
        </w:rPr>
        <w:t xml:space="preserve">Pour bénéficier de ce service, </w:t>
      </w:r>
      <w:hyperlink r:id="rId11" w:history="1">
        <w:r w:rsidRPr="0061335E">
          <w:rPr>
            <w:rStyle w:val="Lienhypertexte"/>
          </w:rPr>
          <w:t>cliquez ici</w:t>
        </w:r>
      </w:hyperlink>
      <w:r w:rsidRPr="0061335E">
        <w:rPr>
          <w:color w:val="000000" w:themeColor="text1"/>
        </w:rPr>
        <w:t>.</w:t>
      </w:r>
      <w:r w:rsidRPr="0061335E">
        <w:rPr>
          <w:color w:val="444444"/>
        </w:rPr>
        <w:t xml:space="preserve"> </w:t>
      </w:r>
    </w:p>
    <w:p w:rsidR="00A806E6" w:rsidRPr="0061335E" w:rsidRDefault="00A806E6" w:rsidP="0061335E">
      <w:pPr>
        <w:jc w:val="both"/>
        <w:rPr>
          <w:color w:val="000000" w:themeColor="text1"/>
        </w:rPr>
      </w:pPr>
    </w:p>
    <w:p w:rsidR="001E54B3" w:rsidRPr="0061335E" w:rsidRDefault="005E7DB8" w:rsidP="0061335E">
      <w:pPr>
        <w:jc w:val="both"/>
        <w:rPr>
          <w:b/>
          <w:color w:val="4F81BD" w:themeColor="accent1"/>
          <w:u w:val="single"/>
        </w:rPr>
      </w:pPr>
      <w:r w:rsidRPr="0061335E">
        <w:rPr>
          <w:b/>
          <w:color w:val="4F81BD" w:themeColor="accent1"/>
          <w:u w:val="single"/>
        </w:rPr>
        <w:t>Le certificat de signature é</w:t>
      </w:r>
      <w:r w:rsidR="00DD5715" w:rsidRPr="0061335E">
        <w:rPr>
          <w:b/>
          <w:color w:val="4F81BD" w:themeColor="accent1"/>
          <w:u w:val="single"/>
        </w:rPr>
        <w:t>lectronique</w:t>
      </w:r>
    </w:p>
    <w:p w:rsidR="001E54B3" w:rsidRPr="0061335E" w:rsidRDefault="001E54B3" w:rsidP="0061335E">
      <w:pPr>
        <w:jc w:val="both"/>
        <w:rPr>
          <w:color w:val="000000" w:themeColor="text1"/>
        </w:rPr>
      </w:pPr>
      <w:r w:rsidRPr="0061335E">
        <w:rPr>
          <w:color w:val="000000" w:themeColor="text1"/>
        </w:rPr>
        <w:t>E-btp</w:t>
      </w:r>
      <w:r w:rsidR="00EC36DC" w:rsidRPr="0061335E">
        <w:rPr>
          <w:color w:val="000000" w:themeColor="text1"/>
        </w:rPr>
        <w:t>,</w:t>
      </w:r>
      <w:r w:rsidRPr="0061335E">
        <w:rPr>
          <w:color w:val="000000" w:themeColor="text1"/>
        </w:rPr>
        <w:t xml:space="preserve"> en partenariat avec CerteEurope</w:t>
      </w:r>
      <w:r w:rsidR="00EC36DC" w:rsidRPr="0061335E">
        <w:rPr>
          <w:color w:val="000000" w:themeColor="text1"/>
        </w:rPr>
        <w:t>,</w:t>
      </w:r>
      <w:r w:rsidRPr="0061335E">
        <w:rPr>
          <w:color w:val="000000" w:themeColor="text1"/>
        </w:rPr>
        <w:t xml:space="preserve"> </w:t>
      </w:r>
      <w:r w:rsidR="00DD5715" w:rsidRPr="0061335E">
        <w:rPr>
          <w:color w:val="000000" w:themeColor="text1"/>
        </w:rPr>
        <w:t xml:space="preserve">propose un service pour la commande de certificat électronique, équivalent numérique de la signature manuscrite </w:t>
      </w:r>
      <w:r w:rsidR="0038108D" w:rsidRPr="0061335E">
        <w:rPr>
          <w:color w:val="000000" w:themeColor="text1"/>
        </w:rPr>
        <w:t xml:space="preserve">(tarifs : à partir de 185 € HT </w:t>
      </w:r>
      <w:r w:rsidR="00DD5715" w:rsidRPr="0061335E">
        <w:rPr>
          <w:color w:val="000000" w:themeColor="text1"/>
        </w:rPr>
        <w:t xml:space="preserve">pour 3 ans). </w:t>
      </w:r>
      <w:r w:rsidRPr="0061335E">
        <w:rPr>
          <w:color w:val="000000" w:themeColor="text1"/>
        </w:rPr>
        <w:t xml:space="preserve">Pour rappel, la signature électronique est indispensable dans les marchés publics. </w:t>
      </w:r>
    </w:p>
    <w:p w:rsidR="001E54B3" w:rsidRPr="0061335E" w:rsidRDefault="001E54B3" w:rsidP="0061335E">
      <w:pPr>
        <w:jc w:val="both"/>
        <w:rPr>
          <w:color w:val="000000" w:themeColor="text1"/>
        </w:rPr>
      </w:pPr>
      <w:r w:rsidRPr="0061335E">
        <w:rPr>
          <w:color w:val="000000" w:themeColor="text1"/>
        </w:rPr>
        <w:t>Attention, pendant la durée du confinement</w:t>
      </w:r>
      <w:r w:rsidR="00DD5715" w:rsidRPr="0061335E">
        <w:rPr>
          <w:color w:val="000000" w:themeColor="text1"/>
        </w:rPr>
        <w:t>,</w:t>
      </w:r>
      <w:r w:rsidRPr="0061335E">
        <w:rPr>
          <w:color w:val="000000" w:themeColor="text1"/>
        </w:rPr>
        <w:t xml:space="preserve"> la FFB Grand Paris n’assure plus le service de livraison. Il est toutefois possible de demander la livraison directe dans l’entreprise pour un</w:t>
      </w:r>
      <w:r w:rsidR="0038108D" w:rsidRPr="0061335E">
        <w:rPr>
          <w:color w:val="000000" w:themeColor="text1"/>
        </w:rPr>
        <w:t xml:space="preserve"> coût supplémentaire de 99 € HT.</w:t>
      </w:r>
    </w:p>
    <w:p w:rsidR="00DD5715" w:rsidRPr="0061335E" w:rsidRDefault="00DD5715" w:rsidP="0061335E">
      <w:pPr>
        <w:pStyle w:val="ox-a0e619c1a9-msonormal"/>
        <w:shd w:val="clear" w:color="auto" w:fill="FFFFFF"/>
        <w:spacing w:before="0" w:beforeAutospacing="0" w:after="0" w:afterAutospacing="0"/>
        <w:rPr>
          <w:rFonts w:ascii="Arial" w:hAnsi="Arial" w:cs="Arial"/>
          <w:color w:val="444444"/>
          <w:sz w:val="22"/>
          <w:szCs w:val="22"/>
        </w:rPr>
      </w:pPr>
      <w:r w:rsidRPr="0061335E">
        <w:rPr>
          <w:rFonts w:ascii="Arial" w:hAnsi="Arial" w:cs="Arial"/>
          <w:color w:val="000000" w:themeColor="text1"/>
          <w:sz w:val="22"/>
          <w:szCs w:val="22"/>
        </w:rPr>
        <w:t xml:space="preserve">Pour bénéficier de ce service, </w:t>
      </w:r>
      <w:hyperlink r:id="rId12" w:history="1">
        <w:r w:rsidRPr="0061335E">
          <w:rPr>
            <w:rStyle w:val="Lienhypertexte"/>
            <w:rFonts w:ascii="Arial" w:hAnsi="Arial" w:cs="Arial"/>
            <w:sz w:val="22"/>
            <w:szCs w:val="22"/>
          </w:rPr>
          <w:t>cliquez ici</w:t>
        </w:r>
      </w:hyperlink>
      <w:r w:rsidRPr="0061335E">
        <w:rPr>
          <w:rFonts w:ascii="Arial" w:hAnsi="Arial" w:cs="Arial"/>
          <w:color w:val="000000" w:themeColor="text1"/>
          <w:sz w:val="22"/>
          <w:szCs w:val="22"/>
        </w:rPr>
        <w:t>.</w:t>
      </w:r>
      <w:r w:rsidRPr="0061335E">
        <w:rPr>
          <w:rFonts w:ascii="Arial" w:hAnsi="Arial" w:cs="Arial"/>
          <w:color w:val="444444"/>
          <w:sz w:val="22"/>
          <w:szCs w:val="22"/>
        </w:rPr>
        <w:t xml:space="preserve"> </w:t>
      </w:r>
    </w:p>
    <w:p w:rsidR="00CD1671" w:rsidRPr="0061335E" w:rsidRDefault="00CD1671" w:rsidP="0061335E">
      <w:pPr>
        <w:pStyle w:val="ox-648a4e284d-msolistparagraph"/>
        <w:shd w:val="clear" w:color="auto" w:fill="FFFFFF"/>
        <w:spacing w:before="0" w:beforeAutospacing="0" w:after="0" w:afterAutospacing="0"/>
        <w:rPr>
          <w:rFonts w:ascii="Arial" w:hAnsi="Arial" w:cs="Arial"/>
          <w:color w:val="444444"/>
          <w:sz w:val="22"/>
          <w:szCs w:val="22"/>
        </w:rPr>
      </w:pPr>
    </w:p>
    <w:p w:rsidR="0038108D" w:rsidRPr="0061335E" w:rsidRDefault="005E7DB8" w:rsidP="0061335E">
      <w:pPr>
        <w:pStyle w:val="ox-648a4e284d-msonormal"/>
        <w:shd w:val="clear" w:color="auto" w:fill="FFFFFF"/>
        <w:spacing w:before="0" w:beforeAutospacing="0" w:after="0" w:afterAutospacing="0"/>
        <w:jc w:val="both"/>
        <w:rPr>
          <w:rFonts w:ascii="Arial" w:eastAsiaTheme="minorHAnsi" w:hAnsi="Arial" w:cs="Arial"/>
          <w:b/>
          <w:color w:val="4F81BD" w:themeColor="accent1"/>
          <w:sz w:val="22"/>
          <w:szCs w:val="22"/>
          <w:u w:val="single"/>
          <w:lang w:eastAsia="en-US"/>
        </w:rPr>
      </w:pPr>
      <w:r w:rsidRPr="0061335E">
        <w:rPr>
          <w:rFonts w:ascii="Arial" w:eastAsiaTheme="minorHAnsi" w:hAnsi="Arial" w:cs="Arial"/>
          <w:b/>
          <w:color w:val="4F81BD" w:themeColor="accent1"/>
          <w:sz w:val="22"/>
          <w:szCs w:val="22"/>
          <w:u w:val="single"/>
          <w:lang w:eastAsia="en-US"/>
        </w:rPr>
        <w:t xml:space="preserve">Le transfert et </w:t>
      </w:r>
      <w:r w:rsidR="00EC36DC" w:rsidRPr="0061335E">
        <w:rPr>
          <w:rFonts w:ascii="Arial" w:eastAsiaTheme="minorHAnsi" w:hAnsi="Arial" w:cs="Arial"/>
          <w:b/>
          <w:color w:val="4F81BD" w:themeColor="accent1"/>
          <w:sz w:val="22"/>
          <w:szCs w:val="22"/>
          <w:u w:val="single"/>
          <w:lang w:eastAsia="en-US"/>
        </w:rPr>
        <w:t xml:space="preserve">la </w:t>
      </w:r>
      <w:r w:rsidRPr="0061335E">
        <w:rPr>
          <w:rFonts w:ascii="Arial" w:eastAsiaTheme="minorHAnsi" w:hAnsi="Arial" w:cs="Arial"/>
          <w:b/>
          <w:color w:val="4F81BD" w:themeColor="accent1"/>
          <w:sz w:val="22"/>
          <w:szCs w:val="22"/>
          <w:u w:val="single"/>
          <w:lang w:eastAsia="en-US"/>
        </w:rPr>
        <w:t>synchronisation de fichiers</w:t>
      </w:r>
    </w:p>
    <w:p w:rsidR="0038108D" w:rsidRPr="0061335E" w:rsidRDefault="0038108D" w:rsidP="0061335E">
      <w:pPr>
        <w:jc w:val="both"/>
      </w:pPr>
      <w:r w:rsidRPr="0061335E">
        <w:t>Postfiles est une solution de transfert et de synchronisation de fichiers en ligne</w:t>
      </w:r>
      <w:r w:rsidR="00EC36DC" w:rsidRPr="0061335E">
        <w:t xml:space="preserve"> qui vous permet </w:t>
      </w:r>
      <w:r w:rsidRPr="0061335E">
        <w:t xml:space="preserve">d’accéder </w:t>
      </w:r>
      <w:r w:rsidR="005E7DB8" w:rsidRPr="0061335E">
        <w:t xml:space="preserve">à vos documents partout </w:t>
      </w:r>
      <w:r w:rsidRPr="0061335E">
        <w:t>et de parta</w:t>
      </w:r>
      <w:r w:rsidR="005E7DB8" w:rsidRPr="0061335E">
        <w:t>ger vos fichiers</w:t>
      </w:r>
      <w:r w:rsidRPr="0061335E">
        <w:t xml:space="preserve"> </w:t>
      </w:r>
      <w:r w:rsidR="005E7DB8" w:rsidRPr="0061335E">
        <w:t xml:space="preserve">de manière sécurisée </w:t>
      </w:r>
      <w:r w:rsidRPr="0061335E">
        <w:t>avec vos collaborateurs, fournisseurs et clients</w:t>
      </w:r>
      <w:r w:rsidR="005E7DB8" w:rsidRPr="0061335E">
        <w:t xml:space="preserve"> (tarif mensuel : à partir de 8€ HT par utilisateur).</w:t>
      </w:r>
    </w:p>
    <w:p w:rsidR="00EC3335" w:rsidRPr="0061335E" w:rsidRDefault="00EC3335" w:rsidP="0061335E"/>
    <w:p w:rsidR="0038108D" w:rsidRPr="0061335E" w:rsidRDefault="005E7DB8" w:rsidP="0061335E">
      <w:pPr>
        <w:rPr>
          <w:color w:val="444444"/>
        </w:rPr>
      </w:pPr>
      <w:r w:rsidRPr="0061335E">
        <w:t xml:space="preserve">Pour bénéficier de ce service, </w:t>
      </w:r>
      <w:hyperlink r:id="rId13" w:history="1">
        <w:r w:rsidRPr="0061335E">
          <w:rPr>
            <w:rStyle w:val="Lienhypertexte"/>
          </w:rPr>
          <w:t>cliquez ici</w:t>
        </w:r>
      </w:hyperlink>
      <w:r w:rsidRPr="0061335E">
        <w:t>.</w:t>
      </w:r>
    </w:p>
    <w:p w:rsidR="00CD1671" w:rsidRPr="0061335E" w:rsidRDefault="00CD1671" w:rsidP="0061335E">
      <w:pPr>
        <w:pStyle w:val="ox-648a4e284d-msolistparagraph"/>
        <w:shd w:val="clear" w:color="auto" w:fill="FFFFFF"/>
        <w:spacing w:before="0" w:beforeAutospacing="0" w:after="0" w:afterAutospacing="0"/>
        <w:rPr>
          <w:rFonts w:ascii="Arial" w:hAnsi="Arial" w:cs="Arial"/>
          <w:color w:val="444444"/>
          <w:sz w:val="22"/>
          <w:szCs w:val="22"/>
        </w:rPr>
      </w:pPr>
    </w:p>
    <w:p w:rsidR="00CD1671" w:rsidRPr="0061335E" w:rsidRDefault="005E7DB8" w:rsidP="0061335E">
      <w:pPr>
        <w:pStyle w:val="ox-648a4e284d-msonormal"/>
        <w:shd w:val="clear" w:color="auto" w:fill="FFFFFF"/>
        <w:spacing w:before="0" w:beforeAutospacing="0" w:after="0" w:afterAutospacing="0"/>
        <w:jc w:val="both"/>
        <w:rPr>
          <w:rFonts w:ascii="Arial" w:eastAsiaTheme="minorHAnsi" w:hAnsi="Arial" w:cs="Arial"/>
          <w:b/>
          <w:color w:val="4F81BD" w:themeColor="accent1"/>
          <w:sz w:val="22"/>
          <w:szCs w:val="22"/>
          <w:u w:val="single"/>
          <w:lang w:eastAsia="en-US"/>
        </w:rPr>
      </w:pPr>
      <w:r w:rsidRPr="0061335E">
        <w:rPr>
          <w:rFonts w:ascii="Arial" w:eastAsiaTheme="minorHAnsi" w:hAnsi="Arial" w:cs="Arial"/>
          <w:b/>
          <w:color w:val="4F81BD" w:themeColor="accent1"/>
          <w:sz w:val="22"/>
          <w:szCs w:val="22"/>
          <w:u w:val="single"/>
          <w:lang w:eastAsia="en-US"/>
        </w:rPr>
        <w:t>Le groupement d’achat</w:t>
      </w:r>
    </w:p>
    <w:p w:rsidR="006F4D64" w:rsidRPr="0061335E" w:rsidRDefault="005E7DB8" w:rsidP="0061335E">
      <w:pPr>
        <w:jc w:val="both"/>
      </w:pPr>
      <w:r w:rsidRPr="0061335E">
        <w:t>L</w:t>
      </w:r>
      <w:r w:rsidR="00D61585" w:rsidRPr="0061335E">
        <w:t>e service</w:t>
      </w:r>
      <w:r w:rsidR="006F4D64" w:rsidRPr="0061335E">
        <w:t xml:space="preserve"> Avant</w:t>
      </w:r>
      <w:r w:rsidRPr="0061335E">
        <w:t xml:space="preserve">age e-btp </w:t>
      </w:r>
      <w:r w:rsidR="00D61585" w:rsidRPr="0061335E">
        <w:t>est un groupement d'achat dédié au BTP q</w:t>
      </w:r>
      <w:r w:rsidR="006F4D64" w:rsidRPr="0061335E">
        <w:t>ui permet de mutualiser les acha</w:t>
      </w:r>
      <w:r w:rsidR="00EC36DC" w:rsidRPr="0061335E">
        <w:t>ts des entreprises</w:t>
      </w:r>
      <w:r w:rsidR="006F4D64" w:rsidRPr="0061335E">
        <w:t xml:space="preserve"> (tarif annuel : à partir de 10 € HT par personne selon l’effectif salarié de l’</w:t>
      </w:r>
      <w:r w:rsidR="00EC36DC" w:rsidRPr="0061335E">
        <w:t>entreprise</w:t>
      </w:r>
      <w:r w:rsidR="006F4D64" w:rsidRPr="0061335E">
        <w:t>)</w:t>
      </w:r>
      <w:r w:rsidR="00EC36DC" w:rsidRPr="0061335E">
        <w:t>.</w:t>
      </w:r>
    </w:p>
    <w:p w:rsidR="00D61585" w:rsidRPr="0061335E" w:rsidRDefault="00D61585" w:rsidP="0061335E">
      <w:pPr>
        <w:pStyle w:val="ox-648a4e284d-msonormal"/>
        <w:shd w:val="clear" w:color="auto" w:fill="FFFFFF"/>
        <w:spacing w:before="0" w:beforeAutospacing="0" w:after="0" w:afterAutospacing="0"/>
        <w:jc w:val="both"/>
        <w:rPr>
          <w:rFonts w:ascii="Arial" w:hAnsi="Arial" w:cs="Arial"/>
          <w:color w:val="000000" w:themeColor="text1"/>
          <w:sz w:val="22"/>
          <w:szCs w:val="22"/>
        </w:rPr>
      </w:pPr>
      <w:r w:rsidRPr="0061335E">
        <w:rPr>
          <w:rFonts w:ascii="Arial" w:hAnsi="Arial" w:cs="Arial"/>
          <w:color w:val="000000" w:themeColor="text1"/>
          <w:sz w:val="22"/>
          <w:szCs w:val="22"/>
        </w:rPr>
        <w:t>Parmi les fournisseurs spécialisés, vous trouverez :</w:t>
      </w:r>
    </w:p>
    <w:p w:rsidR="00D61585" w:rsidRPr="0061335E" w:rsidRDefault="00D61585" w:rsidP="0061335E">
      <w:pPr>
        <w:pStyle w:val="ox-648a4e284d-msolistparagraph"/>
        <w:numPr>
          <w:ilvl w:val="0"/>
          <w:numId w:val="7"/>
        </w:numPr>
        <w:shd w:val="clear" w:color="auto" w:fill="FFFFFF"/>
        <w:spacing w:before="0" w:beforeAutospacing="0" w:after="0" w:afterAutospacing="0"/>
        <w:rPr>
          <w:rFonts w:ascii="Arial" w:hAnsi="Arial" w:cs="Arial"/>
          <w:color w:val="000000" w:themeColor="text1"/>
          <w:sz w:val="22"/>
          <w:szCs w:val="22"/>
          <w:u w:val="single"/>
        </w:rPr>
      </w:pPr>
      <w:r w:rsidRPr="0061335E">
        <w:rPr>
          <w:rFonts w:ascii="Arial" w:hAnsi="Arial" w:cs="Arial"/>
          <w:b/>
          <w:bCs/>
          <w:color w:val="000000" w:themeColor="text1"/>
          <w:sz w:val="22"/>
          <w:szCs w:val="22"/>
          <w:u w:val="single"/>
        </w:rPr>
        <w:t>Lyreco – Fournitures et services généraux</w:t>
      </w:r>
    </w:p>
    <w:p w:rsidR="00D61585" w:rsidRDefault="00D61585" w:rsidP="0061335E">
      <w:pPr>
        <w:pStyle w:val="ox-648a4e284d-msolistparagraph"/>
        <w:shd w:val="clear" w:color="auto" w:fill="FFFFFF"/>
        <w:spacing w:before="0" w:beforeAutospacing="0" w:after="0" w:afterAutospacing="0"/>
        <w:ind w:left="363"/>
        <w:jc w:val="both"/>
        <w:rPr>
          <w:rFonts w:ascii="Arial" w:hAnsi="Arial" w:cs="Arial"/>
          <w:color w:val="000000" w:themeColor="text1"/>
          <w:sz w:val="22"/>
          <w:szCs w:val="22"/>
        </w:rPr>
      </w:pPr>
      <w:r w:rsidRPr="0061335E">
        <w:rPr>
          <w:rFonts w:ascii="Arial" w:hAnsi="Arial" w:cs="Arial"/>
          <w:color w:val="000000" w:themeColor="text1"/>
          <w:sz w:val="22"/>
          <w:szCs w:val="22"/>
        </w:rPr>
        <w:t xml:space="preserve">Lyreco propose </w:t>
      </w:r>
      <w:r w:rsidR="006F4D64" w:rsidRPr="0061335E">
        <w:rPr>
          <w:rFonts w:ascii="Arial" w:hAnsi="Arial" w:cs="Arial"/>
          <w:color w:val="000000" w:themeColor="text1"/>
          <w:sz w:val="22"/>
          <w:szCs w:val="22"/>
        </w:rPr>
        <w:t xml:space="preserve">notamment la location d’une </w:t>
      </w:r>
      <w:r w:rsidRPr="0061335E">
        <w:rPr>
          <w:rFonts w:ascii="Arial" w:hAnsi="Arial" w:cs="Arial"/>
          <w:color w:val="000000" w:themeColor="text1"/>
          <w:sz w:val="22"/>
          <w:szCs w:val="22"/>
        </w:rPr>
        <w:t xml:space="preserve">borne personnalisable </w:t>
      </w:r>
      <w:r w:rsidR="006F4D64" w:rsidRPr="0061335E">
        <w:rPr>
          <w:rFonts w:ascii="Arial" w:hAnsi="Arial" w:cs="Arial"/>
          <w:color w:val="000000" w:themeColor="text1"/>
          <w:sz w:val="22"/>
          <w:szCs w:val="22"/>
        </w:rPr>
        <w:t>de</w:t>
      </w:r>
      <w:r w:rsidRPr="0061335E">
        <w:rPr>
          <w:rFonts w:ascii="Arial" w:hAnsi="Arial" w:cs="Arial"/>
          <w:color w:val="000000" w:themeColor="text1"/>
          <w:sz w:val="22"/>
          <w:szCs w:val="22"/>
        </w:rPr>
        <w:t xml:space="preserve"> gel </w:t>
      </w:r>
      <w:r w:rsidR="00EC36DC" w:rsidRPr="0061335E">
        <w:rPr>
          <w:rFonts w:ascii="Arial" w:hAnsi="Arial" w:cs="Arial"/>
          <w:color w:val="000000" w:themeColor="text1"/>
          <w:sz w:val="22"/>
          <w:szCs w:val="22"/>
        </w:rPr>
        <w:t>hydro-alcoolique</w:t>
      </w:r>
      <w:r w:rsidR="006F4D64" w:rsidRPr="0061335E">
        <w:rPr>
          <w:rFonts w:ascii="Arial" w:hAnsi="Arial" w:cs="Arial"/>
          <w:color w:val="000000" w:themeColor="text1"/>
          <w:sz w:val="22"/>
          <w:szCs w:val="22"/>
        </w:rPr>
        <w:t xml:space="preserve"> en usage illimité. Cette solution</w:t>
      </w:r>
      <w:r w:rsidRPr="0061335E">
        <w:rPr>
          <w:rFonts w:ascii="Arial" w:hAnsi="Arial" w:cs="Arial"/>
          <w:color w:val="000000" w:themeColor="text1"/>
          <w:sz w:val="22"/>
          <w:szCs w:val="22"/>
        </w:rPr>
        <w:t xml:space="preserve"> est particulièrement adaptée pour les gros chantiers.</w:t>
      </w:r>
    </w:p>
    <w:p w:rsidR="0061335E" w:rsidRPr="0061335E" w:rsidRDefault="0061335E" w:rsidP="0061335E">
      <w:pPr>
        <w:pStyle w:val="ox-648a4e284d-msolistparagraph"/>
        <w:shd w:val="clear" w:color="auto" w:fill="FFFFFF"/>
        <w:spacing w:before="0" w:beforeAutospacing="0" w:after="0" w:afterAutospacing="0"/>
        <w:ind w:left="363"/>
        <w:jc w:val="both"/>
        <w:rPr>
          <w:rFonts w:ascii="Arial" w:hAnsi="Arial" w:cs="Arial"/>
          <w:color w:val="000000" w:themeColor="text1"/>
          <w:sz w:val="22"/>
          <w:szCs w:val="22"/>
        </w:rPr>
      </w:pPr>
      <w:bookmarkStart w:id="0" w:name="_GoBack"/>
      <w:bookmarkEnd w:id="0"/>
    </w:p>
    <w:p w:rsidR="00CD1671" w:rsidRPr="0061335E" w:rsidRDefault="00CD1671" w:rsidP="0061335E">
      <w:pPr>
        <w:pStyle w:val="ox-648a4e284d-msolistparagraph"/>
        <w:numPr>
          <w:ilvl w:val="0"/>
          <w:numId w:val="6"/>
        </w:numPr>
        <w:shd w:val="clear" w:color="auto" w:fill="FFFFFF"/>
        <w:spacing w:before="0" w:beforeAutospacing="0" w:after="0" w:afterAutospacing="0"/>
        <w:rPr>
          <w:rFonts w:ascii="Arial" w:hAnsi="Arial" w:cs="Arial"/>
          <w:b/>
          <w:color w:val="444444"/>
          <w:sz w:val="22"/>
          <w:szCs w:val="22"/>
          <w:u w:val="single"/>
        </w:rPr>
      </w:pPr>
      <w:r w:rsidRPr="0061335E">
        <w:rPr>
          <w:rFonts w:ascii="Arial" w:hAnsi="Arial" w:cs="Arial"/>
          <w:b/>
          <w:color w:val="000000" w:themeColor="text1"/>
          <w:sz w:val="22"/>
          <w:szCs w:val="22"/>
          <w:u w:val="single"/>
        </w:rPr>
        <w:t>Octopost – Traitement du courrier</w:t>
      </w:r>
    </w:p>
    <w:p w:rsidR="00CF3260" w:rsidRPr="0061335E" w:rsidRDefault="00CD1671" w:rsidP="0061335E">
      <w:pPr>
        <w:pStyle w:val="ox-648a4e284d-msolistparagraph"/>
        <w:shd w:val="clear" w:color="auto" w:fill="FFFFFF"/>
        <w:spacing w:before="0" w:beforeAutospacing="0" w:after="0" w:afterAutospacing="0"/>
        <w:ind w:left="363"/>
        <w:jc w:val="both"/>
        <w:rPr>
          <w:rFonts w:ascii="Arial" w:hAnsi="Arial" w:cs="Arial"/>
          <w:color w:val="000000" w:themeColor="text1"/>
          <w:sz w:val="22"/>
          <w:szCs w:val="22"/>
        </w:rPr>
      </w:pPr>
      <w:r w:rsidRPr="0061335E">
        <w:rPr>
          <w:rFonts w:ascii="Arial" w:hAnsi="Arial" w:cs="Arial"/>
          <w:color w:val="000000" w:themeColor="text1"/>
          <w:sz w:val="22"/>
          <w:szCs w:val="22"/>
        </w:rPr>
        <w:t xml:space="preserve">OctoPost </w:t>
      </w:r>
      <w:r w:rsidR="00D61585" w:rsidRPr="0061335E">
        <w:rPr>
          <w:rFonts w:ascii="Arial" w:hAnsi="Arial" w:cs="Arial"/>
          <w:color w:val="000000" w:themeColor="text1"/>
          <w:sz w:val="22"/>
          <w:szCs w:val="22"/>
        </w:rPr>
        <w:t>est</w:t>
      </w:r>
      <w:r w:rsidRPr="0061335E">
        <w:rPr>
          <w:rFonts w:ascii="Arial" w:hAnsi="Arial" w:cs="Arial"/>
          <w:color w:val="000000" w:themeColor="text1"/>
          <w:sz w:val="22"/>
          <w:szCs w:val="22"/>
        </w:rPr>
        <w:t xml:space="preserve"> une platef</w:t>
      </w:r>
      <w:r w:rsidR="00D61585" w:rsidRPr="0061335E">
        <w:rPr>
          <w:rFonts w:ascii="Arial" w:hAnsi="Arial" w:cs="Arial"/>
          <w:color w:val="000000" w:themeColor="text1"/>
          <w:sz w:val="22"/>
          <w:szCs w:val="22"/>
        </w:rPr>
        <w:t>orme en ligne dans laquelle l’entreprise peut déposer tous ses</w:t>
      </w:r>
      <w:r w:rsidRPr="0061335E">
        <w:rPr>
          <w:rFonts w:ascii="Arial" w:hAnsi="Arial" w:cs="Arial"/>
          <w:color w:val="000000" w:themeColor="text1"/>
          <w:sz w:val="22"/>
          <w:szCs w:val="22"/>
        </w:rPr>
        <w:t xml:space="preserve"> courriers (à l’unité ou en masse). Octopost se charge ensuite de faire l’impression, la mise sous pli, l’affranchissement et la remise en poste. Vous pouvez alors suivre le statut de chacun de vos courriers en ligne.</w:t>
      </w:r>
    </w:p>
    <w:p w:rsidR="00CF3260" w:rsidRPr="0061335E" w:rsidRDefault="00CF3260" w:rsidP="0061335E">
      <w:pPr>
        <w:pStyle w:val="ox-648a4e284d-msolistparagraph"/>
        <w:shd w:val="clear" w:color="auto" w:fill="FFFFFF"/>
        <w:spacing w:before="0" w:beforeAutospacing="0" w:after="0" w:afterAutospacing="0"/>
        <w:ind w:left="363"/>
        <w:jc w:val="both"/>
        <w:rPr>
          <w:rFonts w:ascii="Arial" w:hAnsi="Arial" w:cs="Arial"/>
          <w:color w:val="000000" w:themeColor="text1"/>
          <w:sz w:val="22"/>
          <w:szCs w:val="22"/>
        </w:rPr>
      </w:pPr>
    </w:p>
    <w:p w:rsidR="006F4D64" w:rsidRPr="0061335E" w:rsidRDefault="00CF3260" w:rsidP="0061335E">
      <w:pPr>
        <w:pStyle w:val="ox-648a4e284d-msolistparagraph"/>
        <w:shd w:val="clear" w:color="auto" w:fill="FFFFFF"/>
        <w:spacing w:before="0" w:beforeAutospacing="0" w:after="0" w:afterAutospacing="0"/>
        <w:jc w:val="both"/>
        <w:rPr>
          <w:rFonts w:ascii="Arial" w:hAnsi="Arial" w:cs="Arial"/>
          <w:sz w:val="22"/>
          <w:szCs w:val="22"/>
        </w:rPr>
      </w:pPr>
      <w:r w:rsidRPr="0061335E">
        <w:rPr>
          <w:rFonts w:ascii="Arial" w:hAnsi="Arial" w:cs="Arial"/>
          <w:sz w:val="22"/>
          <w:szCs w:val="22"/>
        </w:rPr>
        <w:t>Pour bé</w:t>
      </w:r>
      <w:r w:rsidR="00EC3335" w:rsidRPr="0061335E">
        <w:rPr>
          <w:rFonts w:ascii="Arial" w:hAnsi="Arial" w:cs="Arial"/>
          <w:sz w:val="22"/>
          <w:szCs w:val="22"/>
        </w:rPr>
        <w:t xml:space="preserve">néficier du </w:t>
      </w:r>
      <w:r w:rsidR="006F4D64" w:rsidRPr="0061335E">
        <w:rPr>
          <w:rFonts w:ascii="Arial" w:hAnsi="Arial" w:cs="Arial"/>
          <w:sz w:val="22"/>
          <w:szCs w:val="22"/>
        </w:rPr>
        <w:t>service</w:t>
      </w:r>
      <w:r w:rsidR="00EC3335" w:rsidRPr="0061335E">
        <w:rPr>
          <w:rFonts w:ascii="Arial" w:hAnsi="Arial" w:cs="Arial"/>
          <w:sz w:val="22"/>
          <w:szCs w:val="22"/>
        </w:rPr>
        <w:t xml:space="preserve"> de groupe d’achat d’e-btp</w:t>
      </w:r>
      <w:r w:rsidR="006F4D64" w:rsidRPr="0061335E">
        <w:rPr>
          <w:rFonts w:ascii="Arial" w:hAnsi="Arial" w:cs="Arial"/>
          <w:sz w:val="22"/>
          <w:szCs w:val="22"/>
        </w:rPr>
        <w:t xml:space="preserve">, </w:t>
      </w:r>
      <w:hyperlink r:id="rId14" w:history="1">
        <w:r w:rsidR="006F4D64" w:rsidRPr="0061335E">
          <w:rPr>
            <w:rStyle w:val="Lienhypertexte"/>
            <w:rFonts w:ascii="Arial" w:hAnsi="Arial" w:cs="Arial"/>
            <w:color w:val="auto"/>
            <w:sz w:val="22"/>
            <w:szCs w:val="22"/>
          </w:rPr>
          <w:t>cliquez ici</w:t>
        </w:r>
      </w:hyperlink>
      <w:r w:rsidR="006F4D64" w:rsidRPr="0061335E">
        <w:rPr>
          <w:rFonts w:ascii="Arial" w:hAnsi="Arial" w:cs="Arial"/>
          <w:sz w:val="22"/>
          <w:szCs w:val="22"/>
        </w:rPr>
        <w:t>.</w:t>
      </w:r>
    </w:p>
    <w:p w:rsidR="006F4D64" w:rsidRPr="0061335E" w:rsidRDefault="006F4D64" w:rsidP="0061335E">
      <w:pPr>
        <w:pStyle w:val="ox-648a4e284d-msonormal"/>
        <w:shd w:val="clear" w:color="auto" w:fill="FFFFFF"/>
        <w:spacing w:before="0" w:beforeAutospacing="0" w:after="0" w:afterAutospacing="0"/>
        <w:jc w:val="both"/>
        <w:rPr>
          <w:rFonts w:ascii="Arial" w:hAnsi="Arial" w:cs="Arial"/>
          <w:sz w:val="22"/>
          <w:szCs w:val="22"/>
        </w:rPr>
      </w:pPr>
    </w:p>
    <w:p w:rsidR="006F4D64" w:rsidRPr="0061335E" w:rsidRDefault="006F4D64" w:rsidP="0061335E">
      <w:pPr>
        <w:pStyle w:val="ox-648a4e284d-msonormal"/>
        <w:shd w:val="clear" w:color="auto" w:fill="FFFFFF"/>
        <w:spacing w:before="0" w:beforeAutospacing="0" w:after="0" w:afterAutospacing="0"/>
        <w:jc w:val="both"/>
        <w:rPr>
          <w:rFonts w:ascii="Arial" w:hAnsi="Arial" w:cs="Arial"/>
          <w:sz w:val="22"/>
          <w:szCs w:val="22"/>
        </w:rPr>
      </w:pPr>
    </w:p>
    <w:p w:rsidR="0061335E" w:rsidRPr="0061335E" w:rsidRDefault="0061335E" w:rsidP="0061335E">
      <w:pPr>
        <w:pStyle w:val="ox-648a4e284d-msonormal"/>
        <w:shd w:val="clear" w:color="auto" w:fill="FFFFFF"/>
        <w:spacing w:before="0" w:beforeAutospacing="0" w:after="0" w:afterAutospacing="0"/>
        <w:jc w:val="both"/>
        <w:rPr>
          <w:rFonts w:ascii="Arial" w:hAnsi="Arial" w:cs="Arial"/>
          <w:sz w:val="22"/>
          <w:szCs w:val="22"/>
        </w:rPr>
      </w:pPr>
      <w:r w:rsidRPr="0061335E">
        <w:rPr>
          <w:rFonts w:ascii="Arial" w:hAnsi="Arial" w:cs="Arial"/>
          <w:b/>
          <w:sz w:val="22"/>
          <w:szCs w:val="22"/>
        </w:rPr>
        <w:t>Contact</w:t>
      </w:r>
      <w:r w:rsidRPr="0061335E">
        <w:rPr>
          <w:rFonts w:ascii="Arial" w:hAnsi="Arial" w:cs="Arial"/>
          <w:sz w:val="22"/>
          <w:szCs w:val="22"/>
        </w:rPr>
        <w:t> : Assistance juridique – 01 40 55 10 71</w:t>
      </w:r>
    </w:p>
    <w:p w:rsidR="00CD1671" w:rsidRPr="0061335E" w:rsidRDefault="00CD1671" w:rsidP="0061335E">
      <w:pPr>
        <w:pStyle w:val="ox-648a4e284d-msolistparagraph"/>
        <w:shd w:val="clear" w:color="auto" w:fill="FFFFFF"/>
        <w:spacing w:before="0" w:beforeAutospacing="0" w:after="0" w:afterAutospacing="0"/>
        <w:jc w:val="center"/>
        <w:rPr>
          <w:rFonts w:ascii="Arial" w:hAnsi="Arial" w:cs="Arial"/>
          <w:sz w:val="22"/>
          <w:szCs w:val="22"/>
        </w:rPr>
      </w:pPr>
    </w:p>
    <w:p w:rsidR="00CD1671" w:rsidRPr="0061335E" w:rsidRDefault="00CD1671" w:rsidP="003232BE">
      <w:pPr>
        <w:pStyle w:val="ox-648a4e284d-msolistparagraph"/>
        <w:shd w:val="clear" w:color="auto" w:fill="FFFFFF"/>
        <w:spacing w:before="0" w:beforeAutospacing="0" w:after="0" w:afterAutospacing="0" w:line="154" w:lineRule="atLeast"/>
        <w:jc w:val="center"/>
        <w:rPr>
          <w:rFonts w:ascii="Calibri" w:hAnsi="Calibri" w:cs="Calibri"/>
          <w:sz w:val="22"/>
          <w:szCs w:val="22"/>
        </w:rPr>
      </w:pPr>
    </w:p>
    <w:sectPr w:rsidR="00CD1671" w:rsidRPr="0061335E" w:rsidSect="00AF22DE">
      <w:headerReference w:type="default" r:id="rId15"/>
      <w:headerReference w:type="first" r:id="rId16"/>
      <w:pgSz w:w="11906" w:h="16838"/>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50" w:rsidRDefault="001B5B50" w:rsidP="00CC200B">
      <w:r>
        <w:separator/>
      </w:r>
    </w:p>
  </w:endnote>
  <w:endnote w:type="continuationSeparator" w:id="0">
    <w:p w:rsidR="001B5B50" w:rsidRDefault="001B5B50" w:rsidP="00C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50" w:rsidRDefault="001B5B50" w:rsidP="00CC200B">
      <w:r>
        <w:separator/>
      </w:r>
    </w:p>
  </w:footnote>
  <w:footnote w:type="continuationSeparator" w:id="0">
    <w:p w:rsidR="001B5B50" w:rsidRDefault="001B5B50" w:rsidP="00CC2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0B" w:rsidRPr="00FB7677" w:rsidRDefault="00CC200B" w:rsidP="00B0672B">
    <w:pPr>
      <w:pStyle w:val="En-tte"/>
      <w:tabs>
        <w:tab w:val="clear" w:pos="4536"/>
        <w:tab w:val="clear" w:pos="9072"/>
      </w:tabs>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DE" w:rsidRDefault="0061335E">
    <w:pPr>
      <w:pStyle w:val="En-tte"/>
    </w:pPr>
    <w:r>
      <w:rPr>
        <w:noProof/>
        <w:lang w:eastAsia="fr-FR"/>
      </w:rPr>
      <mc:AlternateContent>
        <mc:Choice Requires="wps">
          <w:drawing>
            <wp:anchor distT="0" distB="0" distL="114300" distR="114300" simplePos="0" relativeHeight="251663360" behindDoc="0" locked="0" layoutInCell="1" allowOverlap="1">
              <wp:simplePos x="0" y="0"/>
              <wp:positionH relativeFrom="margin">
                <wp:posOffset>428625</wp:posOffset>
              </wp:positionH>
              <wp:positionV relativeFrom="paragraph">
                <wp:posOffset>423545</wp:posOffset>
              </wp:positionV>
              <wp:extent cx="4800600" cy="0"/>
              <wp:effectExtent l="19050" t="23495" r="19050" b="14605"/>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397717" id="Connecteur droit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33.35pt" to="411.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" strokecolor="#039" strokeweight="2.25pt">
              <w10:wrap anchorx="margin"/>
            </v:line>
          </w:pict>
        </mc:Fallback>
      </mc:AlternateContent>
    </w:r>
    <w:r w:rsidR="00AF22DE" w:rsidRPr="00AF22DE">
      <w:rPr>
        <w:noProof/>
        <w:lang w:eastAsia="fr-FR"/>
      </w:rPr>
      <w:drawing>
        <wp:anchor distT="0" distB="0" distL="114300" distR="114300" simplePos="0" relativeHeight="251661312" behindDoc="0" locked="0" layoutInCell="1" allowOverlap="1">
          <wp:simplePos x="0" y="0"/>
          <wp:positionH relativeFrom="margin">
            <wp:posOffset>316230</wp:posOffset>
          </wp:positionH>
          <wp:positionV relativeFrom="paragraph">
            <wp:posOffset>-410210</wp:posOffset>
          </wp:positionV>
          <wp:extent cx="4940300" cy="844550"/>
          <wp:effectExtent l="19050" t="0" r="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40300" cy="84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0647"/>
    <w:multiLevelType w:val="hybridMultilevel"/>
    <w:tmpl w:val="EA3EE564"/>
    <w:lvl w:ilvl="0" w:tplc="040C0005">
      <w:start w:val="1"/>
      <w:numFmt w:val="bullet"/>
      <w:lvlText w:val=""/>
      <w:lvlJc w:val="left"/>
      <w:pPr>
        <w:ind w:left="723" w:hanging="360"/>
      </w:pPr>
      <w:rPr>
        <w:rFonts w:ascii="Wingdings" w:hAnsi="Wingdings"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 w15:restartNumberingAfterBreak="0">
    <w:nsid w:val="3083498C"/>
    <w:multiLevelType w:val="hybridMultilevel"/>
    <w:tmpl w:val="909C2674"/>
    <w:lvl w:ilvl="0" w:tplc="A6CEA8B2">
      <w:start w:val="3"/>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357C00"/>
    <w:multiLevelType w:val="hybridMultilevel"/>
    <w:tmpl w:val="3848B4D6"/>
    <w:lvl w:ilvl="0" w:tplc="A6CEA8B2">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4C2F8F"/>
    <w:multiLevelType w:val="hybridMultilevel"/>
    <w:tmpl w:val="ECA65C1E"/>
    <w:lvl w:ilvl="0" w:tplc="3EE8A88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0A0E27"/>
    <w:multiLevelType w:val="hybridMultilevel"/>
    <w:tmpl w:val="F9CE0BB6"/>
    <w:lvl w:ilvl="0" w:tplc="3EE8A88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B3611"/>
    <w:multiLevelType w:val="hybridMultilevel"/>
    <w:tmpl w:val="E4ECE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CE1D43"/>
    <w:multiLevelType w:val="hybridMultilevel"/>
    <w:tmpl w:val="8DD23C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B"/>
    <w:rsid w:val="00000A06"/>
    <w:rsid w:val="00002946"/>
    <w:rsid w:val="0000469F"/>
    <w:rsid w:val="0002717F"/>
    <w:rsid w:val="000636EF"/>
    <w:rsid w:val="00065CBA"/>
    <w:rsid w:val="00067B68"/>
    <w:rsid w:val="000721E2"/>
    <w:rsid w:val="0009069D"/>
    <w:rsid w:val="00093A59"/>
    <w:rsid w:val="000A10ED"/>
    <w:rsid w:val="000A147C"/>
    <w:rsid w:val="000B7E62"/>
    <w:rsid w:val="000C0299"/>
    <w:rsid w:val="000D0CAD"/>
    <w:rsid w:val="000D5F23"/>
    <w:rsid w:val="001030D9"/>
    <w:rsid w:val="001167E1"/>
    <w:rsid w:val="0012173A"/>
    <w:rsid w:val="00131251"/>
    <w:rsid w:val="001317D5"/>
    <w:rsid w:val="0013418C"/>
    <w:rsid w:val="00145BE2"/>
    <w:rsid w:val="00154D6C"/>
    <w:rsid w:val="001805BC"/>
    <w:rsid w:val="00190790"/>
    <w:rsid w:val="00195F2E"/>
    <w:rsid w:val="001B54C0"/>
    <w:rsid w:val="001B5B50"/>
    <w:rsid w:val="001D0B19"/>
    <w:rsid w:val="001D350E"/>
    <w:rsid w:val="001E54B3"/>
    <w:rsid w:val="001F325E"/>
    <w:rsid w:val="001F670F"/>
    <w:rsid w:val="0022403D"/>
    <w:rsid w:val="00225104"/>
    <w:rsid w:val="00225BA4"/>
    <w:rsid w:val="00231843"/>
    <w:rsid w:val="00247896"/>
    <w:rsid w:val="002513D4"/>
    <w:rsid w:val="00257FD2"/>
    <w:rsid w:val="0027748D"/>
    <w:rsid w:val="00284361"/>
    <w:rsid w:val="002863A8"/>
    <w:rsid w:val="002A1A4E"/>
    <w:rsid w:val="002A52B9"/>
    <w:rsid w:val="002A6365"/>
    <w:rsid w:val="002B4B48"/>
    <w:rsid w:val="002B5040"/>
    <w:rsid w:val="002D4C83"/>
    <w:rsid w:val="00312A87"/>
    <w:rsid w:val="0031462D"/>
    <w:rsid w:val="003223F4"/>
    <w:rsid w:val="003232BE"/>
    <w:rsid w:val="00337265"/>
    <w:rsid w:val="00356992"/>
    <w:rsid w:val="00356A64"/>
    <w:rsid w:val="003618BE"/>
    <w:rsid w:val="00361B4E"/>
    <w:rsid w:val="0038108D"/>
    <w:rsid w:val="00392EBB"/>
    <w:rsid w:val="0039463B"/>
    <w:rsid w:val="00394B73"/>
    <w:rsid w:val="0039504C"/>
    <w:rsid w:val="003A0589"/>
    <w:rsid w:val="003A134F"/>
    <w:rsid w:val="003A606B"/>
    <w:rsid w:val="003B0F91"/>
    <w:rsid w:val="003B7B38"/>
    <w:rsid w:val="003C3318"/>
    <w:rsid w:val="00400F68"/>
    <w:rsid w:val="0040164B"/>
    <w:rsid w:val="004019C6"/>
    <w:rsid w:val="0040708B"/>
    <w:rsid w:val="004160CC"/>
    <w:rsid w:val="00421C65"/>
    <w:rsid w:val="004220D0"/>
    <w:rsid w:val="00427CDB"/>
    <w:rsid w:val="00454B12"/>
    <w:rsid w:val="00471511"/>
    <w:rsid w:val="004725E2"/>
    <w:rsid w:val="004772A5"/>
    <w:rsid w:val="004A41B9"/>
    <w:rsid w:val="004B7399"/>
    <w:rsid w:val="004C01AB"/>
    <w:rsid w:val="004C3532"/>
    <w:rsid w:val="004D4C21"/>
    <w:rsid w:val="004D69EF"/>
    <w:rsid w:val="004F1674"/>
    <w:rsid w:val="004F6610"/>
    <w:rsid w:val="0052157F"/>
    <w:rsid w:val="00521A04"/>
    <w:rsid w:val="005220FB"/>
    <w:rsid w:val="00524B61"/>
    <w:rsid w:val="00536423"/>
    <w:rsid w:val="00557F7B"/>
    <w:rsid w:val="00563F92"/>
    <w:rsid w:val="005704B6"/>
    <w:rsid w:val="00576681"/>
    <w:rsid w:val="00577885"/>
    <w:rsid w:val="005958EE"/>
    <w:rsid w:val="005C3892"/>
    <w:rsid w:val="005C6D54"/>
    <w:rsid w:val="005D1625"/>
    <w:rsid w:val="005E7BF0"/>
    <w:rsid w:val="005E7DB8"/>
    <w:rsid w:val="0060519B"/>
    <w:rsid w:val="0061335E"/>
    <w:rsid w:val="00613EE3"/>
    <w:rsid w:val="006434FE"/>
    <w:rsid w:val="00643930"/>
    <w:rsid w:val="00646DAF"/>
    <w:rsid w:val="00655690"/>
    <w:rsid w:val="0066311A"/>
    <w:rsid w:val="0067063E"/>
    <w:rsid w:val="006749D0"/>
    <w:rsid w:val="00675379"/>
    <w:rsid w:val="00683EC1"/>
    <w:rsid w:val="006A323A"/>
    <w:rsid w:val="006A41BB"/>
    <w:rsid w:val="006B7CEC"/>
    <w:rsid w:val="006C3B10"/>
    <w:rsid w:val="006D2537"/>
    <w:rsid w:val="006D7517"/>
    <w:rsid w:val="006F4D64"/>
    <w:rsid w:val="006F7923"/>
    <w:rsid w:val="00700808"/>
    <w:rsid w:val="00703716"/>
    <w:rsid w:val="007071F5"/>
    <w:rsid w:val="00713812"/>
    <w:rsid w:val="0071431A"/>
    <w:rsid w:val="00715B3C"/>
    <w:rsid w:val="00717D5D"/>
    <w:rsid w:val="00720515"/>
    <w:rsid w:val="007210E2"/>
    <w:rsid w:val="00721737"/>
    <w:rsid w:val="007232C7"/>
    <w:rsid w:val="00744C27"/>
    <w:rsid w:val="00754953"/>
    <w:rsid w:val="007658FB"/>
    <w:rsid w:val="007660E4"/>
    <w:rsid w:val="00780632"/>
    <w:rsid w:val="00783B8B"/>
    <w:rsid w:val="00785F23"/>
    <w:rsid w:val="007A5536"/>
    <w:rsid w:val="007B19D2"/>
    <w:rsid w:val="007B5EE3"/>
    <w:rsid w:val="007E3E81"/>
    <w:rsid w:val="007E4841"/>
    <w:rsid w:val="007F5450"/>
    <w:rsid w:val="00827A43"/>
    <w:rsid w:val="00831E38"/>
    <w:rsid w:val="00835289"/>
    <w:rsid w:val="00840519"/>
    <w:rsid w:val="00841B0C"/>
    <w:rsid w:val="0085752C"/>
    <w:rsid w:val="00871DB7"/>
    <w:rsid w:val="00884483"/>
    <w:rsid w:val="00884A5B"/>
    <w:rsid w:val="008A55EF"/>
    <w:rsid w:val="008B1BB1"/>
    <w:rsid w:val="008B6B0D"/>
    <w:rsid w:val="008C7737"/>
    <w:rsid w:val="008D7067"/>
    <w:rsid w:val="008E390D"/>
    <w:rsid w:val="008E75E2"/>
    <w:rsid w:val="008F742B"/>
    <w:rsid w:val="00917354"/>
    <w:rsid w:val="00932040"/>
    <w:rsid w:val="009778BB"/>
    <w:rsid w:val="009868CD"/>
    <w:rsid w:val="009B621C"/>
    <w:rsid w:val="009D24CF"/>
    <w:rsid w:val="009F4FDC"/>
    <w:rsid w:val="00A00D93"/>
    <w:rsid w:val="00A128B0"/>
    <w:rsid w:val="00A16030"/>
    <w:rsid w:val="00A17AAE"/>
    <w:rsid w:val="00A17C82"/>
    <w:rsid w:val="00A20267"/>
    <w:rsid w:val="00A27B66"/>
    <w:rsid w:val="00A322D2"/>
    <w:rsid w:val="00A341E7"/>
    <w:rsid w:val="00A55EC7"/>
    <w:rsid w:val="00A62CAB"/>
    <w:rsid w:val="00A653DC"/>
    <w:rsid w:val="00A65F23"/>
    <w:rsid w:val="00A806E6"/>
    <w:rsid w:val="00AC15C7"/>
    <w:rsid w:val="00AD61F5"/>
    <w:rsid w:val="00AF22DE"/>
    <w:rsid w:val="00B04299"/>
    <w:rsid w:val="00B0672B"/>
    <w:rsid w:val="00B169CC"/>
    <w:rsid w:val="00B17CB2"/>
    <w:rsid w:val="00B24197"/>
    <w:rsid w:val="00B27DCD"/>
    <w:rsid w:val="00B3741C"/>
    <w:rsid w:val="00B45B7E"/>
    <w:rsid w:val="00B61EF9"/>
    <w:rsid w:val="00B63D0B"/>
    <w:rsid w:val="00B72D2B"/>
    <w:rsid w:val="00BA57D9"/>
    <w:rsid w:val="00BC152A"/>
    <w:rsid w:val="00BF2F83"/>
    <w:rsid w:val="00C032FD"/>
    <w:rsid w:val="00C1029F"/>
    <w:rsid w:val="00C17E7A"/>
    <w:rsid w:val="00C222DC"/>
    <w:rsid w:val="00C229B8"/>
    <w:rsid w:val="00C22E13"/>
    <w:rsid w:val="00C33F0B"/>
    <w:rsid w:val="00C37B91"/>
    <w:rsid w:val="00C41A9A"/>
    <w:rsid w:val="00C42E63"/>
    <w:rsid w:val="00C64C77"/>
    <w:rsid w:val="00C74AE3"/>
    <w:rsid w:val="00C92996"/>
    <w:rsid w:val="00C93B37"/>
    <w:rsid w:val="00C97F6E"/>
    <w:rsid w:val="00CA2308"/>
    <w:rsid w:val="00CA2A9A"/>
    <w:rsid w:val="00CA4412"/>
    <w:rsid w:val="00CC0A34"/>
    <w:rsid w:val="00CC1FE8"/>
    <w:rsid w:val="00CC200B"/>
    <w:rsid w:val="00CC3F44"/>
    <w:rsid w:val="00CC483B"/>
    <w:rsid w:val="00CC4992"/>
    <w:rsid w:val="00CD1671"/>
    <w:rsid w:val="00CD2E24"/>
    <w:rsid w:val="00CF3260"/>
    <w:rsid w:val="00CF7CFB"/>
    <w:rsid w:val="00D04EA3"/>
    <w:rsid w:val="00D06DC0"/>
    <w:rsid w:val="00D22093"/>
    <w:rsid w:val="00D23C50"/>
    <w:rsid w:val="00D3657E"/>
    <w:rsid w:val="00D44B22"/>
    <w:rsid w:val="00D4503E"/>
    <w:rsid w:val="00D52E7B"/>
    <w:rsid w:val="00D53FB8"/>
    <w:rsid w:val="00D61585"/>
    <w:rsid w:val="00D7278B"/>
    <w:rsid w:val="00D86426"/>
    <w:rsid w:val="00DA3632"/>
    <w:rsid w:val="00DB7D2A"/>
    <w:rsid w:val="00DC4DA9"/>
    <w:rsid w:val="00DC5BA3"/>
    <w:rsid w:val="00DD28D4"/>
    <w:rsid w:val="00DD5715"/>
    <w:rsid w:val="00DF49D3"/>
    <w:rsid w:val="00DF7716"/>
    <w:rsid w:val="00E0141F"/>
    <w:rsid w:val="00E044FF"/>
    <w:rsid w:val="00E05954"/>
    <w:rsid w:val="00E13DB8"/>
    <w:rsid w:val="00E263AE"/>
    <w:rsid w:val="00E43118"/>
    <w:rsid w:val="00E45227"/>
    <w:rsid w:val="00E5152E"/>
    <w:rsid w:val="00E52310"/>
    <w:rsid w:val="00E53DFF"/>
    <w:rsid w:val="00E718FD"/>
    <w:rsid w:val="00E9019F"/>
    <w:rsid w:val="00E95221"/>
    <w:rsid w:val="00E95AB8"/>
    <w:rsid w:val="00E97155"/>
    <w:rsid w:val="00EA0666"/>
    <w:rsid w:val="00EA376D"/>
    <w:rsid w:val="00EB7E53"/>
    <w:rsid w:val="00EC241C"/>
    <w:rsid w:val="00EC3335"/>
    <w:rsid w:val="00EC36DC"/>
    <w:rsid w:val="00EC54F5"/>
    <w:rsid w:val="00ED2070"/>
    <w:rsid w:val="00ED5463"/>
    <w:rsid w:val="00ED655C"/>
    <w:rsid w:val="00EE4252"/>
    <w:rsid w:val="00F02B66"/>
    <w:rsid w:val="00F02C5C"/>
    <w:rsid w:val="00F0604E"/>
    <w:rsid w:val="00F17A1D"/>
    <w:rsid w:val="00F24B44"/>
    <w:rsid w:val="00F428B3"/>
    <w:rsid w:val="00F454BA"/>
    <w:rsid w:val="00F459DB"/>
    <w:rsid w:val="00F516A2"/>
    <w:rsid w:val="00F61A82"/>
    <w:rsid w:val="00F76134"/>
    <w:rsid w:val="00F81953"/>
    <w:rsid w:val="00F8696E"/>
    <w:rsid w:val="00F86C68"/>
    <w:rsid w:val="00FA30BF"/>
    <w:rsid w:val="00FA69C3"/>
    <w:rsid w:val="00FB7677"/>
    <w:rsid w:val="00FE06B6"/>
    <w:rsid w:val="00FE43AE"/>
    <w:rsid w:val="00FE79C6"/>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7B4D0E"/>
  <w15:docId w15:val="{AB5E787B-0B60-4808-B889-62A3933D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C7"/>
  </w:style>
  <w:style w:type="paragraph" w:styleId="Titre1">
    <w:name w:val="heading 1"/>
    <w:basedOn w:val="Normal"/>
    <w:next w:val="Normal"/>
    <w:link w:val="Titre1Car"/>
    <w:uiPriority w:val="9"/>
    <w:qFormat/>
    <w:rsid w:val="00A62C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0B"/>
    <w:pPr>
      <w:tabs>
        <w:tab w:val="center" w:pos="4536"/>
        <w:tab w:val="right" w:pos="9072"/>
      </w:tabs>
    </w:pPr>
  </w:style>
  <w:style w:type="character" w:customStyle="1" w:styleId="En-tteCar">
    <w:name w:val="En-tête Car"/>
    <w:basedOn w:val="Policepardfaut"/>
    <w:link w:val="En-tte"/>
    <w:uiPriority w:val="99"/>
    <w:rsid w:val="00CC200B"/>
  </w:style>
  <w:style w:type="paragraph" w:styleId="Pieddepage">
    <w:name w:val="footer"/>
    <w:basedOn w:val="Normal"/>
    <w:link w:val="PieddepageCar"/>
    <w:uiPriority w:val="99"/>
    <w:unhideWhenUsed/>
    <w:rsid w:val="00CC200B"/>
    <w:pPr>
      <w:tabs>
        <w:tab w:val="center" w:pos="4536"/>
        <w:tab w:val="right" w:pos="9072"/>
      </w:tabs>
    </w:pPr>
  </w:style>
  <w:style w:type="character" w:customStyle="1" w:styleId="PieddepageCar">
    <w:name w:val="Pied de page Car"/>
    <w:basedOn w:val="Policepardfaut"/>
    <w:link w:val="Pieddepage"/>
    <w:uiPriority w:val="99"/>
    <w:rsid w:val="00CC200B"/>
  </w:style>
  <w:style w:type="character" w:styleId="Lienhypertexte">
    <w:name w:val="Hyperlink"/>
    <w:uiPriority w:val="99"/>
    <w:rsid w:val="00CC200B"/>
    <w:rPr>
      <w:b/>
      <w:bCs/>
      <w:strike w:val="0"/>
      <w:dstrike w:val="0"/>
      <w:color w:val="0257B2"/>
      <w:u w:val="none"/>
      <w:effect w:val="none"/>
    </w:rPr>
  </w:style>
  <w:style w:type="paragraph" w:styleId="Textedebulles">
    <w:name w:val="Balloon Text"/>
    <w:basedOn w:val="Normal"/>
    <w:link w:val="TextedebullesCar"/>
    <w:uiPriority w:val="99"/>
    <w:semiHidden/>
    <w:unhideWhenUsed/>
    <w:rsid w:val="000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BA"/>
    <w:rPr>
      <w:rFonts w:ascii="Segoe UI" w:hAnsi="Segoe UI" w:cs="Segoe UI"/>
      <w:sz w:val="18"/>
      <w:szCs w:val="18"/>
    </w:rPr>
  </w:style>
  <w:style w:type="paragraph" w:styleId="Paragraphedeliste">
    <w:name w:val="List Paragraph"/>
    <w:basedOn w:val="Normal"/>
    <w:uiPriority w:val="34"/>
    <w:qFormat/>
    <w:rsid w:val="004725E2"/>
    <w:pPr>
      <w:spacing w:after="200" w:line="276" w:lineRule="auto"/>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783B8B"/>
    <w:rPr>
      <w:sz w:val="20"/>
      <w:szCs w:val="20"/>
    </w:rPr>
  </w:style>
  <w:style w:type="character" w:customStyle="1" w:styleId="NotedebasdepageCar">
    <w:name w:val="Note de bas de page Car"/>
    <w:basedOn w:val="Policepardfaut"/>
    <w:link w:val="Notedebasdepage"/>
    <w:uiPriority w:val="99"/>
    <w:semiHidden/>
    <w:rsid w:val="00783B8B"/>
    <w:rPr>
      <w:sz w:val="20"/>
      <w:szCs w:val="20"/>
    </w:rPr>
  </w:style>
  <w:style w:type="character" w:styleId="Appelnotedebasdep">
    <w:name w:val="footnote reference"/>
    <w:basedOn w:val="Policepardfaut"/>
    <w:uiPriority w:val="99"/>
    <w:semiHidden/>
    <w:unhideWhenUsed/>
    <w:rsid w:val="00783B8B"/>
    <w:rPr>
      <w:vertAlign w:val="superscript"/>
    </w:rPr>
  </w:style>
  <w:style w:type="character" w:customStyle="1" w:styleId="Mentionnonrsolue1">
    <w:name w:val="Mention non résolue1"/>
    <w:basedOn w:val="Policepardfaut"/>
    <w:uiPriority w:val="99"/>
    <w:semiHidden/>
    <w:unhideWhenUsed/>
    <w:rsid w:val="00EB7E53"/>
    <w:rPr>
      <w:color w:val="808080"/>
      <w:shd w:val="clear" w:color="auto" w:fill="E6E6E6"/>
    </w:rPr>
  </w:style>
  <w:style w:type="table" w:styleId="Grilledutableau">
    <w:name w:val="Table Grid"/>
    <w:basedOn w:val="TableauNormal"/>
    <w:uiPriority w:val="39"/>
    <w:rsid w:val="00932040"/>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68"/>
    <w:pPr>
      <w:autoSpaceDE w:val="0"/>
      <w:autoSpaceDN w:val="0"/>
      <w:adjustRightInd w:val="0"/>
    </w:pPr>
    <w:rPr>
      <w:color w:val="000000"/>
      <w:sz w:val="24"/>
      <w:szCs w:val="24"/>
    </w:rPr>
  </w:style>
  <w:style w:type="paragraph" w:customStyle="1" w:styleId="paragraph">
    <w:name w:val="paragraph"/>
    <w:basedOn w:val="Normal"/>
    <w:rsid w:val="00B17CB2"/>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17CB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7CB2"/>
    <w:rPr>
      <w:b/>
      <w:bCs/>
    </w:rPr>
  </w:style>
  <w:style w:type="paragraph" w:styleId="Notedefin">
    <w:name w:val="endnote text"/>
    <w:basedOn w:val="Normal"/>
    <w:link w:val="NotedefinCar"/>
    <w:uiPriority w:val="99"/>
    <w:semiHidden/>
    <w:unhideWhenUsed/>
    <w:rsid w:val="00F24B44"/>
    <w:rPr>
      <w:sz w:val="20"/>
      <w:szCs w:val="20"/>
    </w:rPr>
  </w:style>
  <w:style w:type="character" w:customStyle="1" w:styleId="NotedefinCar">
    <w:name w:val="Note de fin Car"/>
    <w:basedOn w:val="Policepardfaut"/>
    <w:link w:val="Notedefin"/>
    <w:uiPriority w:val="99"/>
    <w:semiHidden/>
    <w:rsid w:val="00F24B44"/>
    <w:rPr>
      <w:sz w:val="20"/>
      <w:szCs w:val="20"/>
    </w:rPr>
  </w:style>
  <w:style w:type="character" w:styleId="Appeldenotedefin">
    <w:name w:val="endnote reference"/>
    <w:basedOn w:val="Policepardfaut"/>
    <w:uiPriority w:val="99"/>
    <w:semiHidden/>
    <w:unhideWhenUsed/>
    <w:rsid w:val="00F24B44"/>
    <w:rPr>
      <w:vertAlign w:val="superscript"/>
    </w:rPr>
  </w:style>
  <w:style w:type="character" w:customStyle="1" w:styleId="Mentionnonrsolue2">
    <w:name w:val="Mention non résolue2"/>
    <w:basedOn w:val="Policepardfaut"/>
    <w:uiPriority w:val="99"/>
    <w:semiHidden/>
    <w:unhideWhenUsed/>
    <w:rsid w:val="006A323A"/>
    <w:rPr>
      <w:color w:val="808080"/>
      <w:shd w:val="clear" w:color="auto" w:fill="E6E6E6"/>
    </w:rPr>
  </w:style>
  <w:style w:type="character" w:customStyle="1" w:styleId="Titre1Car">
    <w:name w:val="Titre 1 Car"/>
    <w:basedOn w:val="Policepardfaut"/>
    <w:link w:val="Titre1"/>
    <w:uiPriority w:val="9"/>
    <w:rsid w:val="00A62CAB"/>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3A0589"/>
    <w:rPr>
      <w:color w:val="800080" w:themeColor="followedHyperlink"/>
      <w:u w:val="single"/>
    </w:rPr>
  </w:style>
  <w:style w:type="paragraph" w:customStyle="1" w:styleId="ox-648a4e284d-msonormal">
    <w:name w:val="ox-648a4e284d-msonormal"/>
    <w:basedOn w:val="Normal"/>
    <w:rsid w:val="00CD167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x-648a4e284d-msolistparagraph">
    <w:name w:val="ox-648a4e284d-msolistparagraph"/>
    <w:basedOn w:val="Normal"/>
    <w:rsid w:val="00CD167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ox-648a4e284d-msohyperlink">
    <w:name w:val="ox-648a4e284d-msohyperlink"/>
    <w:basedOn w:val="Policepardfaut"/>
    <w:rsid w:val="00CD1671"/>
  </w:style>
  <w:style w:type="paragraph" w:customStyle="1" w:styleId="ox-a0e619c1a9-msonormal">
    <w:name w:val="ox-a0e619c1a9-msonormal"/>
    <w:basedOn w:val="Normal"/>
    <w:rsid w:val="000D5F23"/>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0830">
      <w:bodyDiv w:val="1"/>
      <w:marLeft w:val="0"/>
      <w:marRight w:val="0"/>
      <w:marTop w:val="0"/>
      <w:marBottom w:val="0"/>
      <w:divBdr>
        <w:top w:val="none" w:sz="0" w:space="0" w:color="auto"/>
        <w:left w:val="none" w:sz="0" w:space="0" w:color="auto"/>
        <w:bottom w:val="none" w:sz="0" w:space="0" w:color="auto"/>
        <w:right w:val="none" w:sz="0" w:space="0" w:color="auto"/>
      </w:divBdr>
    </w:div>
    <w:div w:id="638804359">
      <w:bodyDiv w:val="1"/>
      <w:marLeft w:val="0"/>
      <w:marRight w:val="0"/>
      <w:marTop w:val="0"/>
      <w:marBottom w:val="0"/>
      <w:divBdr>
        <w:top w:val="none" w:sz="0" w:space="0" w:color="auto"/>
        <w:left w:val="none" w:sz="0" w:space="0" w:color="auto"/>
        <w:bottom w:val="none" w:sz="0" w:space="0" w:color="auto"/>
        <w:right w:val="none" w:sz="0" w:space="0" w:color="auto"/>
      </w:divBdr>
    </w:div>
    <w:div w:id="698580238">
      <w:bodyDiv w:val="1"/>
      <w:marLeft w:val="0"/>
      <w:marRight w:val="0"/>
      <w:marTop w:val="0"/>
      <w:marBottom w:val="0"/>
      <w:divBdr>
        <w:top w:val="none" w:sz="0" w:space="0" w:color="auto"/>
        <w:left w:val="none" w:sz="0" w:space="0" w:color="auto"/>
        <w:bottom w:val="none" w:sz="0" w:space="0" w:color="auto"/>
        <w:right w:val="none" w:sz="0" w:space="0" w:color="auto"/>
      </w:divBdr>
    </w:div>
    <w:div w:id="817452490">
      <w:bodyDiv w:val="1"/>
      <w:marLeft w:val="0"/>
      <w:marRight w:val="0"/>
      <w:marTop w:val="0"/>
      <w:marBottom w:val="0"/>
      <w:divBdr>
        <w:top w:val="none" w:sz="0" w:space="0" w:color="auto"/>
        <w:left w:val="none" w:sz="0" w:space="0" w:color="auto"/>
        <w:bottom w:val="none" w:sz="0" w:space="0" w:color="auto"/>
        <w:right w:val="none" w:sz="0" w:space="0" w:color="auto"/>
      </w:divBdr>
    </w:div>
    <w:div w:id="842821637">
      <w:bodyDiv w:val="1"/>
      <w:marLeft w:val="0"/>
      <w:marRight w:val="0"/>
      <w:marTop w:val="0"/>
      <w:marBottom w:val="0"/>
      <w:divBdr>
        <w:top w:val="none" w:sz="0" w:space="0" w:color="auto"/>
        <w:left w:val="none" w:sz="0" w:space="0" w:color="auto"/>
        <w:bottom w:val="none" w:sz="0" w:space="0" w:color="auto"/>
        <w:right w:val="none" w:sz="0" w:space="0" w:color="auto"/>
      </w:divBdr>
    </w:div>
    <w:div w:id="1075392761">
      <w:bodyDiv w:val="1"/>
      <w:marLeft w:val="0"/>
      <w:marRight w:val="0"/>
      <w:marTop w:val="0"/>
      <w:marBottom w:val="0"/>
      <w:divBdr>
        <w:top w:val="none" w:sz="0" w:space="0" w:color="auto"/>
        <w:left w:val="none" w:sz="0" w:space="0" w:color="auto"/>
        <w:bottom w:val="none" w:sz="0" w:space="0" w:color="auto"/>
        <w:right w:val="none" w:sz="0" w:space="0" w:color="auto"/>
      </w:divBdr>
    </w:div>
    <w:div w:id="1281884200">
      <w:bodyDiv w:val="1"/>
      <w:marLeft w:val="0"/>
      <w:marRight w:val="0"/>
      <w:marTop w:val="0"/>
      <w:marBottom w:val="0"/>
      <w:divBdr>
        <w:top w:val="none" w:sz="0" w:space="0" w:color="auto"/>
        <w:left w:val="none" w:sz="0" w:space="0" w:color="auto"/>
        <w:bottom w:val="none" w:sz="0" w:space="0" w:color="auto"/>
        <w:right w:val="none" w:sz="0" w:space="0" w:color="auto"/>
      </w:divBdr>
    </w:div>
    <w:div w:id="1905140177">
      <w:bodyDiv w:val="1"/>
      <w:marLeft w:val="0"/>
      <w:marRight w:val="0"/>
      <w:marTop w:val="0"/>
      <w:marBottom w:val="0"/>
      <w:divBdr>
        <w:top w:val="none" w:sz="0" w:space="0" w:color="auto"/>
        <w:left w:val="none" w:sz="0" w:space="0" w:color="auto"/>
        <w:bottom w:val="none" w:sz="0" w:space="0" w:color="auto"/>
        <w:right w:val="none" w:sz="0" w:space="0" w:color="auto"/>
      </w:divBdr>
    </w:div>
    <w:div w:id="1949967478">
      <w:bodyDiv w:val="1"/>
      <w:marLeft w:val="0"/>
      <w:marRight w:val="0"/>
      <w:marTop w:val="0"/>
      <w:marBottom w:val="0"/>
      <w:divBdr>
        <w:top w:val="none" w:sz="0" w:space="0" w:color="auto"/>
        <w:left w:val="none" w:sz="0" w:space="0" w:color="auto"/>
        <w:bottom w:val="none" w:sz="0" w:space="0" w:color="auto"/>
        <w:right w:val="none" w:sz="0" w:space="0" w:color="auto"/>
      </w:divBdr>
    </w:div>
    <w:div w:id="19688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tp.fr/inscription" TargetMode="External"/><Relationship Id="rId13" Type="http://schemas.openxmlformats.org/officeDocument/2006/relationships/hyperlink" Target="https://www.e-btp.fr/administratif/e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tp.fr/administratif/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tp.fr/administratif/e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btp.fr/administratif/ar24" TargetMode="External"/><Relationship Id="rId4" Type="http://schemas.openxmlformats.org/officeDocument/2006/relationships/settings" Target="settings.xml"/><Relationship Id="rId9" Type="http://schemas.openxmlformats.org/officeDocument/2006/relationships/hyperlink" Target="mailto:contact@e-btp.fr" TargetMode="External"/><Relationship Id="rId14" Type="http://schemas.openxmlformats.org/officeDocument/2006/relationships/hyperlink" Target="https://www.e-btp.fr/achat/avantages-e-bt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844B-8E23-410F-B952-3B88D199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PONT</dc:creator>
  <cp:lastModifiedBy>Cécile PONT</cp:lastModifiedBy>
  <cp:revision>2</cp:revision>
  <cp:lastPrinted>2020-03-16T15:06:00Z</cp:lastPrinted>
  <dcterms:created xsi:type="dcterms:W3CDTF">2020-04-07T15:05:00Z</dcterms:created>
  <dcterms:modified xsi:type="dcterms:W3CDTF">2020-04-07T15:05:00Z</dcterms:modified>
</cp:coreProperties>
</file>