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2" w:rsidRPr="002A1A4E" w:rsidRDefault="00B0672B" w:rsidP="00156A5A">
      <w:pPr>
        <w:jc w:val="right"/>
        <w:rPr>
          <w:b/>
          <w:color w:val="1F497D" w:themeColor="text2"/>
          <w:sz w:val="24"/>
          <w:szCs w:val="24"/>
        </w:rPr>
      </w:pPr>
      <w:r w:rsidRPr="002A1A4E">
        <w:rPr>
          <w:b/>
          <w:color w:val="1F497D" w:themeColor="text2"/>
          <w:sz w:val="24"/>
          <w:szCs w:val="24"/>
        </w:rPr>
        <w:t>DA</w:t>
      </w:r>
      <w:r w:rsidR="00932040" w:rsidRPr="002A1A4E">
        <w:rPr>
          <w:b/>
          <w:color w:val="1F497D" w:themeColor="text2"/>
          <w:sz w:val="24"/>
          <w:szCs w:val="24"/>
        </w:rPr>
        <w:t>S</w:t>
      </w:r>
      <w:r w:rsidRPr="002A1A4E">
        <w:rPr>
          <w:b/>
          <w:color w:val="1F497D" w:themeColor="text2"/>
          <w:sz w:val="24"/>
          <w:szCs w:val="24"/>
        </w:rPr>
        <w:t xml:space="preserve"> n°</w:t>
      </w:r>
      <w:r w:rsidR="008C1E6B">
        <w:rPr>
          <w:b/>
          <w:color w:val="1F497D" w:themeColor="text2"/>
          <w:sz w:val="24"/>
          <w:szCs w:val="24"/>
        </w:rPr>
        <w:t>137</w:t>
      </w:r>
    </w:p>
    <w:p w:rsidR="00B0672B" w:rsidRPr="002A1A4E" w:rsidRDefault="008C1E6B" w:rsidP="00156A5A">
      <w:pPr>
        <w:jc w:val="right"/>
        <w:rPr>
          <w:b/>
          <w:color w:val="1F497D" w:themeColor="text2"/>
          <w:sz w:val="24"/>
          <w:szCs w:val="24"/>
        </w:rPr>
      </w:pPr>
      <w:proofErr w:type="gramStart"/>
      <w:r>
        <w:rPr>
          <w:b/>
          <w:color w:val="1F497D" w:themeColor="text2"/>
          <w:sz w:val="24"/>
          <w:szCs w:val="24"/>
        </w:rPr>
        <w:t>d</w:t>
      </w:r>
      <w:r w:rsidR="00B0672B" w:rsidRPr="002A1A4E">
        <w:rPr>
          <w:b/>
          <w:color w:val="1F497D" w:themeColor="text2"/>
          <w:sz w:val="24"/>
          <w:szCs w:val="24"/>
        </w:rPr>
        <w:t>u</w:t>
      </w:r>
      <w:proofErr w:type="gramEnd"/>
      <w:r w:rsidR="00400F68" w:rsidRPr="002A1A4E">
        <w:rPr>
          <w:b/>
          <w:color w:val="1F497D" w:themeColor="text2"/>
          <w:sz w:val="24"/>
          <w:szCs w:val="24"/>
        </w:rPr>
        <w:t xml:space="preserve"> </w:t>
      </w:r>
      <w:r w:rsidR="00E0603E" w:rsidRPr="00AB02C4">
        <w:rPr>
          <w:b/>
          <w:color w:val="1F497D" w:themeColor="text2"/>
          <w:sz w:val="24"/>
          <w:szCs w:val="24"/>
        </w:rPr>
        <w:t>29</w:t>
      </w:r>
      <w:r w:rsidR="00400F68" w:rsidRPr="00AB02C4">
        <w:rPr>
          <w:b/>
          <w:color w:val="1F497D" w:themeColor="text2"/>
          <w:sz w:val="24"/>
          <w:szCs w:val="24"/>
        </w:rPr>
        <w:t xml:space="preserve"> </w:t>
      </w:r>
      <w:r w:rsidR="00693E76">
        <w:rPr>
          <w:b/>
          <w:color w:val="1F497D" w:themeColor="text2"/>
          <w:sz w:val="24"/>
          <w:szCs w:val="24"/>
        </w:rPr>
        <w:t>septembre</w:t>
      </w:r>
      <w:r w:rsidR="000C0299" w:rsidRPr="002A1A4E">
        <w:rPr>
          <w:b/>
          <w:color w:val="1F497D" w:themeColor="text2"/>
          <w:sz w:val="24"/>
          <w:szCs w:val="24"/>
        </w:rPr>
        <w:t xml:space="preserve"> 2020</w:t>
      </w:r>
    </w:p>
    <w:p w:rsidR="00B0672B" w:rsidRPr="001317D5" w:rsidRDefault="00B0672B" w:rsidP="00156A5A"/>
    <w:p w:rsidR="00145BE2" w:rsidRDefault="00145BE2" w:rsidP="00156A5A"/>
    <w:p w:rsidR="008C1E6B" w:rsidRDefault="008C1E6B" w:rsidP="00156A5A"/>
    <w:p w:rsidR="008C1E6B" w:rsidRPr="001317D5" w:rsidRDefault="008C1E6B" w:rsidP="00156A5A"/>
    <w:p w:rsidR="00932040" w:rsidRPr="001317D5" w:rsidRDefault="00693E76" w:rsidP="008C1E6B">
      <w:pPr>
        <w:keepNext/>
        <w:keepLines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La subvention prévention Covid-19 </w:t>
      </w:r>
      <w:r w:rsidR="00E0603E">
        <w:rPr>
          <w:rFonts w:eastAsia="Times New Roman"/>
          <w:b/>
          <w:sz w:val="32"/>
          <w:szCs w:val="32"/>
        </w:rPr>
        <w:t>bientôt</w:t>
      </w:r>
      <w:r>
        <w:rPr>
          <w:rFonts w:eastAsia="Times New Roman"/>
          <w:b/>
          <w:sz w:val="32"/>
          <w:szCs w:val="32"/>
        </w:rPr>
        <w:t xml:space="preserve"> prolongée</w:t>
      </w:r>
    </w:p>
    <w:p w:rsidR="005C3892" w:rsidRDefault="005C3892" w:rsidP="00156A5A"/>
    <w:p w:rsidR="008C1E6B" w:rsidRDefault="008C1E6B" w:rsidP="00156A5A"/>
    <w:p w:rsidR="008C1E6B" w:rsidRPr="008C1E6B" w:rsidRDefault="008C1E6B" w:rsidP="00156A5A">
      <w:bookmarkStart w:id="0" w:name="_GoBack"/>
      <w:bookmarkEnd w:id="0"/>
    </w:p>
    <w:p w:rsidR="00E0603E" w:rsidRDefault="00EF79BC" w:rsidP="00156A5A">
      <w:pPr>
        <w:jc w:val="both"/>
      </w:pPr>
      <w:r>
        <w:t>L’Assurance maladie a</w:t>
      </w:r>
      <w:r w:rsidR="00693E76">
        <w:t>vait</w:t>
      </w:r>
      <w:r>
        <w:t xml:space="preserve"> mis en place</w:t>
      </w:r>
      <w:r w:rsidR="00E0603E">
        <w:t>, le 15 mai 2020, une nouvelle s</w:t>
      </w:r>
      <w:r>
        <w:t xml:space="preserve">ubvention prévention TPE intitulée « Prévention </w:t>
      </w:r>
      <w:proofErr w:type="spellStart"/>
      <w:r>
        <w:t>Covid</w:t>
      </w:r>
      <w:proofErr w:type="spellEnd"/>
      <w:r>
        <w:t> »</w:t>
      </w:r>
      <w:r w:rsidR="00E0603E">
        <w:t xml:space="preserve"> permettant aux </w:t>
      </w:r>
      <w:r w:rsidR="001B32AD">
        <w:t>TPE et PME du Bâtiment</w:t>
      </w:r>
      <w:r w:rsidR="00E0603E">
        <w:t xml:space="preserve"> de percevoir une aide p</w:t>
      </w:r>
      <w:r w:rsidR="001B32AD">
        <w:t xml:space="preserve">our le financement des mesures </w:t>
      </w:r>
      <w:r w:rsidR="00E0603E">
        <w:t xml:space="preserve">de prévention </w:t>
      </w:r>
      <w:r w:rsidR="00E0603E" w:rsidRPr="00E0603E">
        <w:t>nécessaires pour protéger la santé des salariés et lutter contre la propagation du virus.</w:t>
      </w:r>
    </w:p>
    <w:p w:rsidR="00E0603E" w:rsidRDefault="00E0603E" w:rsidP="00156A5A">
      <w:pPr>
        <w:jc w:val="both"/>
      </w:pPr>
    </w:p>
    <w:p w:rsidR="00E0603E" w:rsidRDefault="00693E76" w:rsidP="00156A5A">
      <w:pPr>
        <w:jc w:val="both"/>
      </w:pPr>
      <w:r>
        <w:t>Face aux nombreuses demandes, le dispositif ava</w:t>
      </w:r>
      <w:r w:rsidR="00E0603E">
        <w:t xml:space="preserve">it pris fin au 31 juillet 2020 du fait de l’épuisement du budget alloué. </w:t>
      </w:r>
    </w:p>
    <w:p w:rsidR="00E0603E" w:rsidRDefault="00E0603E" w:rsidP="00156A5A">
      <w:pPr>
        <w:jc w:val="both"/>
      </w:pPr>
    </w:p>
    <w:p w:rsidR="00E0603E" w:rsidRDefault="00693E76" w:rsidP="00156A5A">
      <w:pPr>
        <w:jc w:val="both"/>
      </w:pPr>
      <w:r>
        <w:t xml:space="preserve">Un nouveau budget vient d’être </w:t>
      </w:r>
      <w:r w:rsidR="00E0603E">
        <w:t>voté</w:t>
      </w:r>
      <w:r>
        <w:t xml:space="preserve"> pour cette subvention, permettant</w:t>
      </w:r>
      <w:r w:rsidR="00E0603E">
        <w:t xml:space="preserve"> ainsi</w:t>
      </w:r>
      <w:r>
        <w:t xml:space="preserve"> une</w:t>
      </w:r>
      <w:r w:rsidR="00E0603E">
        <w:t xml:space="preserve"> prolongation du dispositif</w:t>
      </w:r>
      <w:r w:rsidR="009B2505">
        <w:t xml:space="preserve">. </w:t>
      </w:r>
    </w:p>
    <w:p w:rsidR="00E0603E" w:rsidRDefault="00E0603E" w:rsidP="00156A5A">
      <w:pPr>
        <w:jc w:val="both"/>
      </w:pPr>
    </w:p>
    <w:p w:rsidR="00E0603E" w:rsidRDefault="00E0603E" w:rsidP="00156A5A">
      <w:pPr>
        <w:jc w:val="both"/>
      </w:pPr>
      <w:r>
        <w:rPr>
          <w:rFonts w:ascii="Helvetica" w:hAnsi="Helvetica" w:cs="Helvetica"/>
          <w:color w:val="000000"/>
          <w:shd w:val="clear" w:color="auto" w:fill="FFFFFF"/>
        </w:rPr>
        <w:t xml:space="preserve">Pour en bénéficier, les entreprises concernées trouveront, début octobre sur </w:t>
      </w:r>
      <w:hyperlink r:id="rId8" w:history="1">
        <w:r w:rsidRPr="00020D3D">
          <w:rPr>
            <w:rStyle w:val="Lienhypertexte"/>
            <w:rFonts w:ascii="Helvetica" w:hAnsi="Helvetica" w:cs="Helvetica"/>
            <w:shd w:val="clear" w:color="auto" w:fill="FFFFFF"/>
          </w:rPr>
          <w:t>www.ameli.fr/entreprise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, les démarches à effectuer, les nouveaux outils, formulaire de demande et réservation en ligne et les conditions générales de l’aide.</w:t>
      </w:r>
    </w:p>
    <w:p w:rsidR="004548B2" w:rsidRDefault="004548B2" w:rsidP="00156A5A">
      <w:pPr>
        <w:jc w:val="both"/>
      </w:pPr>
    </w:p>
    <w:p w:rsidR="009B2505" w:rsidRDefault="009B2505" w:rsidP="00156A5A">
      <w:pPr>
        <w:jc w:val="both"/>
      </w:pPr>
    </w:p>
    <w:p w:rsidR="004548B2" w:rsidRDefault="004548B2" w:rsidP="00156A5A">
      <w:pPr>
        <w:jc w:val="both"/>
      </w:pPr>
    </w:p>
    <w:p w:rsidR="008C1E6B" w:rsidRDefault="008C1E6B" w:rsidP="00156A5A">
      <w:pPr>
        <w:jc w:val="both"/>
      </w:pPr>
    </w:p>
    <w:p w:rsidR="009E7388" w:rsidRDefault="00DC5BA3" w:rsidP="0099739B">
      <w:pPr>
        <w:jc w:val="both"/>
      </w:pPr>
      <w:r>
        <w:t>Con</w:t>
      </w:r>
      <w:r w:rsidR="003C3318">
        <w:t>tact : Conseil en dro</w:t>
      </w:r>
      <w:r w:rsidR="00EF79BC">
        <w:t xml:space="preserve">it social : Charles GUYONVARCH : </w:t>
      </w:r>
      <w:r>
        <w:t>01 40 55 11 10</w:t>
      </w:r>
      <w:r w:rsidR="00EF79BC">
        <w:t xml:space="preserve"> </w:t>
      </w:r>
      <w:r w:rsidR="0099739B">
        <w:t>/</w:t>
      </w:r>
      <w:r w:rsidR="00EF79BC">
        <w:t xml:space="preserve"> 07 88 98 36 28</w:t>
      </w:r>
    </w:p>
    <w:sectPr w:rsidR="009E7388" w:rsidSect="008C1E6B">
      <w:headerReference w:type="default" r:id="rId9"/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8E" w:rsidRDefault="007B698E" w:rsidP="00CC200B">
      <w:r>
        <w:separator/>
      </w:r>
    </w:p>
  </w:endnote>
  <w:endnote w:type="continuationSeparator" w:id="0">
    <w:p w:rsidR="007B698E" w:rsidRDefault="007B698E" w:rsidP="00C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6B" w:rsidRPr="002A7B67" w:rsidRDefault="008C1E6B" w:rsidP="008C1E6B">
    <w:pPr>
      <w:pStyle w:val="Pieddepage"/>
      <w:jc w:val="right"/>
      <w:rPr>
        <w:sz w:val="20"/>
        <w:szCs w:val="20"/>
      </w:rPr>
    </w:pPr>
    <w:r w:rsidRPr="002A7B67">
      <w:rPr>
        <w:bCs/>
        <w:sz w:val="20"/>
        <w:szCs w:val="20"/>
      </w:rPr>
      <w:fldChar w:fldCharType="begin"/>
    </w:r>
    <w:r w:rsidRPr="002A7B67">
      <w:rPr>
        <w:bCs/>
        <w:sz w:val="20"/>
        <w:szCs w:val="20"/>
      </w:rPr>
      <w:instrText>PAGE</w:instrText>
    </w:r>
    <w:r w:rsidRPr="002A7B67">
      <w:rPr>
        <w:bCs/>
        <w:sz w:val="20"/>
        <w:szCs w:val="20"/>
      </w:rPr>
      <w:fldChar w:fldCharType="separate"/>
    </w:r>
    <w:r w:rsidR="00481967">
      <w:rPr>
        <w:bCs/>
        <w:noProof/>
        <w:sz w:val="20"/>
        <w:szCs w:val="20"/>
      </w:rPr>
      <w:t>1</w:t>
    </w:r>
    <w:r w:rsidRPr="002A7B67">
      <w:rPr>
        <w:bCs/>
        <w:sz w:val="20"/>
        <w:szCs w:val="20"/>
      </w:rPr>
      <w:fldChar w:fldCharType="end"/>
    </w:r>
    <w:r w:rsidRPr="002A7B67">
      <w:rPr>
        <w:sz w:val="20"/>
        <w:szCs w:val="20"/>
      </w:rPr>
      <w:t xml:space="preserve"> / </w:t>
    </w:r>
    <w:r w:rsidRPr="002A7B67">
      <w:rPr>
        <w:bCs/>
        <w:sz w:val="20"/>
        <w:szCs w:val="20"/>
      </w:rPr>
      <w:fldChar w:fldCharType="begin"/>
    </w:r>
    <w:r w:rsidRPr="002A7B67">
      <w:rPr>
        <w:bCs/>
        <w:sz w:val="20"/>
        <w:szCs w:val="20"/>
      </w:rPr>
      <w:instrText>NUMPAGES</w:instrText>
    </w:r>
    <w:r w:rsidRPr="002A7B67">
      <w:rPr>
        <w:bCs/>
        <w:sz w:val="20"/>
        <w:szCs w:val="20"/>
      </w:rPr>
      <w:fldChar w:fldCharType="separate"/>
    </w:r>
    <w:r w:rsidR="00481967">
      <w:rPr>
        <w:bCs/>
        <w:noProof/>
        <w:sz w:val="20"/>
        <w:szCs w:val="20"/>
      </w:rPr>
      <w:t>1</w:t>
    </w:r>
    <w:r w:rsidRPr="002A7B67">
      <w:rPr>
        <w:bCs/>
        <w:sz w:val="20"/>
        <w:szCs w:val="20"/>
      </w:rPr>
      <w:fldChar w:fldCharType="end"/>
    </w:r>
  </w:p>
  <w:p w:rsidR="008C1E6B" w:rsidRPr="00654A20" w:rsidRDefault="008C1E6B" w:rsidP="008C1E6B">
    <w:pPr>
      <w:rPr>
        <w:b/>
        <w:bCs/>
        <w:color w:val="7F7F7F"/>
        <w:sz w:val="16"/>
        <w:szCs w:val="16"/>
      </w:rPr>
    </w:pPr>
    <w:r w:rsidRPr="00654A20">
      <w:rPr>
        <w:b/>
        <w:bCs/>
        <w:color w:val="7F7F7F"/>
        <w:sz w:val="16"/>
        <w:szCs w:val="16"/>
      </w:rPr>
      <w:t>FFB GRAND PARIS</w:t>
    </w:r>
  </w:p>
  <w:p w:rsidR="008C1E6B" w:rsidRPr="00654A20" w:rsidRDefault="008C1E6B" w:rsidP="008C1E6B">
    <w:pPr>
      <w:rPr>
        <w:b/>
        <w:bCs/>
        <w:color w:val="7F7F7F"/>
        <w:sz w:val="16"/>
        <w:szCs w:val="16"/>
      </w:rPr>
    </w:pPr>
    <w:r w:rsidRPr="00654A20">
      <w:rPr>
        <w:b/>
        <w:bCs/>
        <w:color w:val="7F7F7F"/>
        <w:sz w:val="16"/>
        <w:szCs w:val="16"/>
      </w:rPr>
      <w:t>Direction des Affaires Sociales</w:t>
    </w:r>
  </w:p>
  <w:p w:rsidR="008C1E6B" w:rsidRPr="00654A20" w:rsidRDefault="008C1E6B" w:rsidP="008C1E6B">
    <w:pPr>
      <w:rPr>
        <w:b/>
        <w:bCs/>
        <w:color w:val="7F7F7F"/>
        <w:sz w:val="16"/>
        <w:szCs w:val="16"/>
      </w:rPr>
    </w:pPr>
    <w:r w:rsidRPr="00654A20">
      <w:rPr>
        <w:b/>
        <w:bCs/>
        <w:color w:val="7F7F7F"/>
        <w:sz w:val="16"/>
        <w:szCs w:val="16"/>
      </w:rPr>
      <w:t>10 rue du Débarcadère - 75852 PARIS Cedex 17</w:t>
    </w:r>
  </w:p>
  <w:p w:rsidR="008C1E6B" w:rsidRPr="00654A20" w:rsidRDefault="008C1E6B" w:rsidP="008C1E6B">
    <w:pPr>
      <w:rPr>
        <w:b/>
        <w:bCs/>
        <w:color w:val="7F7F7F"/>
        <w:sz w:val="16"/>
        <w:szCs w:val="16"/>
      </w:rPr>
    </w:pPr>
    <w:r w:rsidRPr="00654A20">
      <w:rPr>
        <w:b/>
        <w:bCs/>
        <w:color w:val="7F7F7F"/>
        <w:sz w:val="16"/>
        <w:szCs w:val="16"/>
      </w:rPr>
      <w:t>Téléphone 01 40 55 11 10</w:t>
    </w:r>
  </w:p>
  <w:p w:rsidR="008C1E6B" w:rsidRPr="00654A20" w:rsidRDefault="008C1E6B" w:rsidP="008C1E6B">
    <w:pPr>
      <w:rPr>
        <w:bCs/>
        <w:color w:val="7F7F7F"/>
        <w:sz w:val="16"/>
        <w:szCs w:val="16"/>
      </w:rPr>
    </w:pPr>
    <w:hyperlink r:id="rId1" w:history="1">
      <w:r w:rsidRPr="00654A20">
        <w:rPr>
          <w:rStyle w:val="Lienhypertexte"/>
          <w:color w:val="7F7F7F"/>
          <w:sz w:val="16"/>
          <w:szCs w:val="16"/>
        </w:rPr>
        <w:t>www.grandparis.ffbatiment.fr</w:t>
      </w:r>
    </w:hyperlink>
  </w:p>
  <w:p w:rsidR="008C1E6B" w:rsidRPr="00654A20" w:rsidRDefault="008C1E6B" w:rsidP="008C1E6B">
    <w:pPr>
      <w:rPr>
        <w:b/>
        <w:bCs/>
        <w:color w:val="7F7F7F"/>
        <w:sz w:val="16"/>
        <w:szCs w:val="16"/>
      </w:rPr>
    </w:pPr>
    <w:proofErr w:type="spellStart"/>
    <w:proofErr w:type="gramStart"/>
    <w:r w:rsidRPr="00654A20">
      <w:rPr>
        <w:b/>
        <w:bCs/>
        <w:color w:val="7F7F7F"/>
        <w:sz w:val="16"/>
        <w:szCs w:val="16"/>
      </w:rPr>
      <w:t>siret</w:t>
    </w:r>
    <w:proofErr w:type="spellEnd"/>
    <w:proofErr w:type="gramEnd"/>
    <w:r w:rsidRPr="00654A20">
      <w:rPr>
        <w:b/>
        <w:bCs/>
        <w:color w:val="7F7F7F"/>
        <w:sz w:val="16"/>
        <w:szCs w:val="16"/>
      </w:rPr>
      <w:t> : 784 718 033 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8E" w:rsidRDefault="007B698E" w:rsidP="00CC200B">
      <w:r>
        <w:separator/>
      </w:r>
    </w:p>
  </w:footnote>
  <w:footnote w:type="continuationSeparator" w:id="0">
    <w:p w:rsidR="007B698E" w:rsidRDefault="007B698E" w:rsidP="00CC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5A" w:rsidRPr="00156A5A" w:rsidRDefault="008C1E6B" w:rsidP="00156A5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33B45" wp14:editId="4505707A">
              <wp:simplePos x="0" y="0"/>
              <wp:positionH relativeFrom="margin">
                <wp:align>center</wp:align>
              </wp:positionH>
              <wp:positionV relativeFrom="paragraph">
                <wp:posOffset>363855</wp:posOffset>
              </wp:positionV>
              <wp:extent cx="4800600" cy="0"/>
              <wp:effectExtent l="16510" t="20955" r="21590" b="1714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6B3B0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65pt" to="37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" strokecolor="#039" strokeweight="2.25pt">
              <w10:wrap anchorx="margin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CB8CAD0" wp14:editId="58498D3D">
          <wp:simplePos x="0" y="0"/>
          <wp:positionH relativeFrom="margin">
            <wp:posOffset>412115</wp:posOffset>
          </wp:positionH>
          <wp:positionV relativeFrom="paragraph">
            <wp:posOffset>-432435</wp:posOffset>
          </wp:positionV>
          <wp:extent cx="4939665" cy="8464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66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10DB47"/>
    <w:multiLevelType w:val="hybridMultilevel"/>
    <w:tmpl w:val="5B80C8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1142"/>
    <w:multiLevelType w:val="hybridMultilevel"/>
    <w:tmpl w:val="F544D10E"/>
    <w:lvl w:ilvl="0" w:tplc="00FAD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2D65"/>
    <w:multiLevelType w:val="hybridMultilevel"/>
    <w:tmpl w:val="8C50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16D4"/>
    <w:multiLevelType w:val="hybridMultilevel"/>
    <w:tmpl w:val="2780A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4A78"/>
    <w:multiLevelType w:val="hybridMultilevel"/>
    <w:tmpl w:val="4703D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173EB0"/>
    <w:multiLevelType w:val="multilevel"/>
    <w:tmpl w:val="FF0AD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D79BD"/>
    <w:multiLevelType w:val="hybridMultilevel"/>
    <w:tmpl w:val="285A6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90266"/>
    <w:multiLevelType w:val="hybridMultilevel"/>
    <w:tmpl w:val="FA623572"/>
    <w:lvl w:ilvl="0" w:tplc="6AE0B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2542"/>
    <w:multiLevelType w:val="hybridMultilevel"/>
    <w:tmpl w:val="2FE02E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DB439E"/>
    <w:multiLevelType w:val="hybridMultilevel"/>
    <w:tmpl w:val="54E68BC4"/>
    <w:lvl w:ilvl="0" w:tplc="71F2F0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5404"/>
    <w:multiLevelType w:val="hybridMultilevel"/>
    <w:tmpl w:val="EBBE5CD0"/>
    <w:lvl w:ilvl="0" w:tplc="3160BC9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0777E2"/>
    <w:multiLevelType w:val="hybridMultilevel"/>
    <w:tmpl w:val="D9564E12"/>
    <w:lvl w:ilvl="0" w:tplc="1B2E2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6DFB"/>
    <w:multiLevelType w:val="hybridMultilevel"/>
    <w:tmpl w:val="E6DAFA10"/>
    <w:lvl w:ilvl="0" w:tplc="3160B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B09C8"/>
    <w:multiLevelType w:val="hybridMultilevel"/>
    <w:tmpl w:val="F5B27864"/>
    <w:lvl w:ilvl="0" w:tplc="A170F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2F2F"/>
    <w:multiLevelType w:val="hybridMultilevel"/>
    <w:tmpl w:val="6B981D46"/>
    <w:lvl w:ilvl="0" w:tplc="A3046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602E"/>
    <w:multiLevelType w:val="hybridMultilevel"/>
    <w:tmpl w:val="1820E3B8"/>
    <w:lvl w:ilvl="0" w:tplc="1090E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448A"/>
    <w:multiLevelType w:val="hybridMultilevel"/>
    <w:tmpl w:val="3C503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6114A"/>
    <w:multiLevelType w:val="hybridMultilevel"/>
    <w:tmpl w:val="0B32EE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45DD4"/>
    <w:multiLevelType w:val="hybridMultilevel"/>
    <w:tmpl w:val="62BC4CBC"/>
    <w:lvl w:ilvl="0" w:tplc="3160B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35B8B"/>
    <w:multiLevelType w:val="hybridMultilevel"/>
    <w:tmpl w:val="DC02D02E"/>
    <w:lvl w:ilvl="0" w:tplc="17DA6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2650"/>
    <w:multiLevelType w:val="hybridMultilevel"/>
    <w:tmpl w:val="F56E378E"/>
    <w:lvl w:ilvl="0" w:tplc="4A18D4C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DE04B5"/>
    <w:multiLevelType w:val="hybridMultilevel"/>
    <w:tmpl w:val="7D0472B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6470941"/>
    <w:multiLevelType w:val="hybridMultilevel"/>
    <w:tmpl w:val="602286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F6451"/>
    <w:multiLevelType w:val="hybridMultilevel"/>
    <w:tmpl w:val="FC12FD80"/>
    <w:lvl w:ilvl="0" w:tplc="9F7A7C6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EDA65F0"/>
    <w:multiLevelType w:val="hybridMultilevel"/>
    <w:tmpl w:val="0B38C5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0760D7"/>
    <w:multiLevelType w:val="hybridMultilevel"/>
    <w:tmpl w:val="409C2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132D1"/>
    <w:multiLevelType w:val="hybridMultilevel"/>
    <w:tmpl w:val="6B66A04C"/>
    <w:lvl w:ilvl="0" w:tplc="3DB84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354BD"/>
    <w:multiLevelType w:val="hybridMultilevel"/>
    <w:tmpl w:val="41328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42530"/>
    <w:multiLevelType w:val="hybridMultilevel"/>
    <w:tmpl w:val="AD784790"/>
    <w:lvl w:ilvl="0" w:tplc="3160B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55BF"/>
    <w:multiLevelType w:val="hybridMultilevel"/>
    <w:tmpl w:val="8E725804"/>
    <w:lvl w:ilvl="0" w:tplc="B5FACC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55707"/>
    <w:multiLevelType w:val="hybridMultilevel"/>
    <w:tmpl w:val="F97E0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5B71"/>
    <w:multiLevelType w:val="hybridMultilevel"/>
    <w:tmpl w:val="7BA03DFC"/>
    <w:lvl w:ilvl="0" w:tplc="96CEFDE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0"/>
  </w:num>
  <w:num w:numId="4">
    <w:abstractNumId w:val="22"/>
  </w:num>
  <w:num w:numId="5">
    <w:abstractNumId w:val="24"/>
  </w:num>
  <w:num w:numId="6">
    <w:abstractNumId w:val="14"/>
  </w:num>
  <w:num w:numId="7">
    <w:abstractNumId w:val="27"/>
  </w:num>
  <w:num w:numId="8">
    <w:abstractNumId w:val="7"/>
  </w:num>
  <w:num w:numId="9">
    <w:abstractNumId w:val="16"/>
  </w:num>
  <w:num w:numId="10">
    <w:abstractNumId w:val="6"/>
  </w:num>
  <w:num w:numId="11">
    <w:abstractNumId w:val="3"/>
  </w:num>
  <w:num w:numId="12">
    <w:abstractNumId w:val="25"/>
  </w:num>
  <w:num w:numId="13">
    <w:abstractNumId w:val="21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29"/>
  </w:num>
  <w:num w:numId="19">
    <w:abstractNumId w:val="31"/>
  </w:num>
  <w:num w:numId="20">
    <w:abstractNumId w:val="9"/>
  </w:num>
  <w:num w:numId="21">
    <w:abstractNumId w:val="20"/>
  </w:num>
  <w:num w:numId="22">
    <w:abstractNumId w:val="19"/>
  </w:num>
  <w:num w:numId="23">
    <w:abstractNumId w:val="11"/>
  </w:num>
  <w:num w:numId="24">
    <w:abstractNumId w:val="15"/>
  </w:num>
  <w:num w:numId="25">
    <w:abstractNumId w:val="1"/>
  </w:num>
  <w:num w:numId="26">
    <w:abstractNumId w:val="23"/>
  </w:num>
  <w:num w:numId="27">
    <w:abstractNumId w:val="18"/>
  </w:num>
  <w:num w:numId="28">
    <w:abstractNumId w:val="28"/>
  </w:num>
  <w:num w:numId="29">
    <w:abstractNumId w:val="12"/>
  </w:num>
  <w:num w:numId="30">
    <w:abstractNumId w:val="17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B"/>
    <w:rsid w:val="00065CBA"/>
    <w:rsid w:val="000721E2"/>
    <w:rsid w:val="0009069D"/>
    <w:rsid w:val="000B7E62"/>
    <w:rsid w:val="000C0299"/>
    <w:rsid w:val="001030D9"/>
    <w:rsid w:val="001167E1"/>
    <w:rsid w:val="0012173A"/>
    <w:rsid w:val="00124509"/>
    <w:rsid w:val="001317D5"/>
    <w:rsid w:val="00145BE2"/>
    <w:rsid w:val="00156A5A"/>
    <w:rsid w:val="001805BC"/>
    <w:rsid w:val="00190790"/>
    <w:rsid w:val="00195F2E"/>
    <w:rsid w:val="001B32AD"/>
    <w:rsid w:val="001B54C0"/>
    <w:rsid w:val="001D350E"/>
    <w:rsid w:val="001F670F"/>
    <w:rsid w:val="0022403D"/>
    <w:rsid w:val="002261BF"/>
    <w:rsid w:val="00231843"/>
    <w:rsid w:val="002513D4"/>
    <w:rsid w:val="0027748D"/>
    <w:rsid w:val="002863A8"/>
    <w:rsid w:val="002A1A4E"/>
    <w:rsid w:val="002A52B9"/>
    <w:rsid w:val="002A6365"/>
    <w:rsid w:val="002D4C83"/>
    <w:rsid w:val="00300E48"/>
    <w:rsid w:val="00312A87"/>
    <w:rsid w:val="00326B1C"/>
    <w:rsid w:val="003618BE"/>
    <w:rsid w:val="00361B4E"/>
    <w:rsid w:val="003A134F"/>
    <w:rsid w:val="003B7B38"/>
    <w:rsid w:val="003C3318"/>
    <w:rsid w:val="00400F68"/>
    <w:rsid w:val="00421C65"/>
    <w:rsid w:val="004548B2"/>
    <w:rsid w:val="00454B12"/>
    <w:rsid w:val="004725E2"/>
    <w:rsid w:val="00481967"/>
    <w:rsid w:val="004A29CB"/>
    <w:rsid w:val="004B7399"/>
    <w:rsid w:val="004D4C21"/>
    <w:rsid w:val="004F6610"/>
    <w:rsid w:val="0052157F"/>
    <w:rsid w:val="005220FB"/>
    <w:rsid w:val="00524B61"/>
    <w:rsid w:val="00532800"/>
    <w:rsid w:val="00536423"/>
    <w:rsid w:val="00576681"/>
    <w:rsid w:val="0058340E"/>
    <w:rsid w:val="005958EE"/>
    <w:rsid w:val="005C3892"/>
    <w:rsid w:val="005D1625"/>
    <w:rsid w:val="005E2BCC"/>
    <w:rsid w:val="00636329"/>
    <w:rsid w:val="006434FE"/>
    <w:rsid w:val="00643930"/>
    <w:rsid w:val="00683EC1"/>
    <w:rsid w:val="00693E76"/>
    <w:rsid w:val="006C3B10"/>
    <w:rsid w:val="006D2537"/>
    <w:rsid w:val="007071F5"/>
    <w:rsid w:val="007210E2"/>
    <w:rsid w:val="00746DEA"/>
    <w:rsid w:val="00754953"/>
    <w:rsid w:val="00783B8B"/>
    <w:rsid w:val="007A5536"/>
    <w:rsid w:val="007B698E"/>
    <w:rsid w:val="00831E38"/>
    <w:rsid w:val="00840519"/>
    <w:rsid w:val="00841B0C"/>
    <w:rsid w:val="00871DB7"/>
    <w:rsid w:val="00884483"/>
    <w:rsid w:val="008A55EF"/>
    <w:rsid w:val="008B6B0D"/>
    <w:rsid w:val="008C1E6B"/>
    <w:rsid w:val="008E390D"/>
    <w:rsid w:val="00932040"/>
    <w:rsid w:val="009778BB"/>
    <w:rsid w:val="009868CD"/>
    <w:rsid w:val="0099739B"/>
    <w:rsid w:val="009A1179"/>
    <w:rsid w:val="009B2505"/>
    <w:rsid w:val="009C53C6"/>
    <w:rsid w:val="009E7388"/>
    <w:rsid w:val="009F4FDC"/>
    <w:rsid w:val="00A20267"/>
    <w:rsid w:val="00A322D2"/>
    <w:rsid w:val="00A65F23"/>
    <w:rsid w:val="00AB02C4"/>
    <w:rsid w:val="00B04299"/>
    <w:rsid w:val="00B0672B"/>
    <w:rsid w:val="00B169CC"/>
    <w:rsid w:val="00B17CB2"/>
    <w:rsid w:val="00B45B7E"/>
    <w:rsid w:val="00BA57D9"/>
    <w:rsid w:val="00C37B91"/>
    <w:rsid w:val="00C93B37"/>
    <w:rsid w:val="00CA2A9A"/>
    <w:rsid w:val="00CC200B"/>
    <w:rsid w:val="00CE455C"/>
    <w:rsid w:val="00D3657E"/>
    <w:rsid w:val="00D4503E"/>
    <w:rsid w:val="00D52E7B"/>
    <w:rsid w:val="00D7278B"/>
    <w:rsid w:val="00DB1100"/>
    <w:rsid w:val="00DC5BA3"/>
    <w:rsid w:val="00E0141F"/>
    <w:rsid w:val="00E05954"/>
    <w:rsid w:val="00E0603E"/>
    <w:rsid w:val="00E13DB8"/>
    <w:rsid w:val="00E45227"/>
    <w:rsid w:val="00E5152E"/>
    <w:rsid w:val="00E6480B"/>
    <w:rsid w:val="00E95221"/>
    <w:rsid w:val="00EA0666"/>
    <w:rsid w:val="00EB7E53"/>
    <w:rsid w:val="00EE4252"/>
    <w:rsid w:val="00EF79BC"/>
    <w:rsid w:val="00F24B44"/>
    <w:rsid w:val="00F459DB"/>
    <w:rsid w:val="00F516A2"/>
    <w:rsid w:val="00F6168C"/>
    <w:rsid w:val="00F61A82"/>
    <w:rsid w:val="00F81953"/>
    <w:rsid w:val="00F86C68"/>
    <w:rsid w:val="00FA69C3"/>
    <w:rsid w:val="00FB7677"/>
    <w:rsid w:val="00FE06B6"/>
    <w:rsid w:val="00FE79C6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47A0D"/>
  <w15:chartTrackingRefBased/>
  <w15:docId w15:val="{EDF27E6A-8F6B-4CF0-80A7-19D0151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0B"/>
  </w:style>
  <w:style w:type="paragraph" w:styleId="Pieddepage">
    <w:name w:val="footer"/>
    <w:basedOn w:val="Normal"/>
    <w:link w:val="Pieddepag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0B"/>
  </w:style>
  <w:style w:type="character" w:styleId="Lienhypertexte">
    <w:name w:val="Hyperlink"/>
    <w:uiPriority w:val="99"/>
    <w:rsid w:val="00CC200B"/>
    <w:rPr>
      <w:b/>
      <w:bCs/>
      <w:strike w:val="0"/>
      <w:dstrike w:val="0"/>
      <w:color w:val="0257B2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C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CB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B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B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3B8B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7E5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3204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7CB2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B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B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B4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93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.fr/entrepri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paris.ffbatimen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7C4F-99F2-4BFE-9890-5BEEFCC2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PONT</dc:creator>
  <cp:keywords/>
  <dc:description/>
  <cp:lastModifiedBy>Hippias Carole</cp:lastModifiedBy>
  <cp:revision>4</cp:revision>
  <cp:lastPrinted>2020-09-29T09:48:00Z</cp:lastPrinted>
  <dcterms:created xsi:type="dcterms:W3CDTF">2020-09-29T09:28:00Z</dcterms:created>
  <dcterms:modified xsi:type="dcterms:W3CDTF">2020-09-29T09:49:00Z</dcterms:modified>
</cp:coreProperties>
</file>